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Calibri" w:asciiTheme="minorAscii" w:hAnsiTheme="minorAscii"/>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Ticket ID</w:t>
            </w:r>
          </w:p>
        </w:tc>
        <w:tc>
          <w:tcPr>
            <w:tcW w:w="4261" w:type="dxa"/>
          </w:tcPr>
          <w:p>
            <w:pPr>
              <w:widowControl w:val="0"/>
              <w:jc w:val="both"/>
              <w:rPr>
                <w:rFonts w:hint="default" w:cs="Calibri" w:asciiTheme="minorAscii" w:hAnsiTheme="minorAscii"/>
                <w:b w:val="0"/>
                <w:bCs w:val="0"/>
                <w:i/>
                <w:iCs/>
                <w:sz w:val="24"/>
                <w:szCs w:val="24"/>
                <w:vertAlign w:val="baseline"/>
                <w:lang w:val="en-US"/>
              </w:rPr>
            </w:pPr>
            <w:r>
              <w:rPr>
                <w:rFonts w:hint="default" w:cs="Calibri" w:asciiTheme="minorAscii" w:hAnsiTheme="minorAscii"/>
                <w:b w:val="0"/>
                <w:bCs w:val="0"/>
                <w:i/>
                <w:iCs/>
                <w:sz w:val="24"/>
                <w:szCs w:val="24"/>
                <w:vertAlign w:val="baseline"/>
                <w:lang w:val="en-US"/>
              </w:rPr>
              <w:t>TT10956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Ticket description</w:t>
            </w:r>
          </w:p>
        </w:tc>
        <w:tc>
          <w:tcPr>
            <w:tcW w:w="4261" w:type="dxa"/>
          </w:tcPr>
          <w:p>
            <w:pPr>
              <w:widowControl w:val="0"/>
              <w:jc w:val="both"/>
              <w:rPr>
                <w:rFonts w:hint="default" w:cs="Calibri" w:asciiTheme="minorAscii" w:hAnsiTheme="minorAscii"/>
                <w:b w:val="0"/>
                <w:bCs w:val="0"/>
                <w:i/>
                <w:iCs/>
                <w:sz w:val="24"/>
                <w:szCs w:val="24"/>
                <w:vertAlign w:val="baseline"/>
                <w:lang w:val="en-US"/>
              </w:rPr>
            </w:pPr>
            <w:r>
              <w:rPr>
                <w:rFonts w:hint="default" w:cs="Calibri" w:asciiTheme="minorAscii" w:hAnsiTheme="minorAscii"/>
                <w:sz w:val="24"/>
                <w:szCs w:val="24"/>
              </w:rPr>
              <w:t>PO process - reorder vs current stock comparison (gaurav sir &amp; pritam sir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Created by</w:t>
            </w:r>
          </w:p>
        </w:tc>
        <w:tc>
          <w:tcPr>
            <w:tcW w:w="4261" w:type="dxa"/>
          </w:tcPr>
          <w:p>
            <w:pPr>
              <w:widowControl w:val="0"/>
              <w:jc w:val="both"/>
              <w:rPr>
                <w:rFonts w:hint="default" w:cs="Calibri" w:asciiTheme="minorAscii" w:hAnsiTheme="minorAscii"/>
                <w:b w:val="0"/>
                <w:bCs w:val="0"/>
                <w:i/>
                <w:iCs/>
                <w:sz w:val="24"/>
                <w:szCs w:val="24"/>
                <w:vertAlign w:val="baseline"/>
                <w:lang w:val="en-US"/>
              </w:rPr>
            </w:pPr>
            <w:r>
              <w:rPr>
                <w:rFonts w:hint="default" w:cs="Calibri" w:asciiTheme="minorAscii" w:hAnsiTheme="minorAscii"/>
                <w:b w:val="0"/>
                <w:bCs w:val="0"/>
                <w:i/>
                <w:iCs/>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Created on</w:t>
            </w:r>
          </w:p>
        </w:tc>
        <w:tc>
          <w:tcPr>
            <w:tcW w:w="4261" w:type="dxa"/>
          </w:tcPr>
          <w:p>
            <w:pPr>
              <w:widowControl w:val="0"/>
              <w:jc w:val="both"/>
              <w:rPr>
                <w:rFonts w:hint="default" w:cs="Calibri" w:asciiTheme="minorAscii" w:hAnsiTheme="minorAscii"/>
                <w:b w:val="0"/>
                <w:bCs w:val="0"/>
                <w:i/>
                <w:iCs/>
                <w:sz w:val="24"/>
                <w:szCs w:val="24"/>
                <w:vertAlign w:val="baseline"/>
                <w:lang w:val="en-US"/>
              </w:rPr>
            </w:pPr>
            <w:r>
              <w:rPr>
                <w:rFonts w:hint="default" w:cs="Calibri" w:asciiTheme="minorAscii" w:hAnsiTheme="minorAscii"/>
                <w:b w:val="0"/>
                <w:bCs w:val="0"/>
                <w:i/>
                <w:iCs/>
                <w:sz w:val="24"/>
                <w:szCs w:val="24"/>
                <w:vertAlign w:val="baseline"/>
                <w:lang w:val="en-US"/>
              </w:rPr>
              <w:t>26/04/2023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 xml:space="preserve">Priority </w:t>
            </w:r>
          </w:p>
        </w:tc>
        <w:tc>
          <w:tcPr>
            <w:tcW w:w="4261" w:type="dxa"/>
          </w:tcPr>
          <w:p>
            <w:pPr>
              <w:widowControl w:val="0"/>
              <w:jc w:val="both"/>
              <w:rPr>
                <w:rFonts w:hint="default" w:cs="Calibri" w:asciiTheme="minorAscii" w:hAnsiTheme="minorAscii"/>
                <w:b w:val="0"/>
                <w:bCs w:val="0"/>
                <w:i/>
                <w:iCs/>
                <w:sz w:val="24"/>
                <w:szCs w:val="24"/>
                <w:vertAlign w:val="baseline"/>
                <w:lang w:val="en-US"/>
              </w:rPr>
            </w:pPr>
            <w:r>
              <w:rPr>
                <w:rFonts w:hint="default" w:cs="Calibri" w:asciiTheme="minorAscii" w:hAnsiTheme="minorAscii"/>
                <w:b w:val="0"/>
                <w:bCs w:val="0"/>
                <w:i/>
                <w:iCs/>
                <w:sz w:val="24"/>
                <w:szCs w:val="24"/>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 xml:space="preserve">Version </w:t>
            </w:r>
          </w:p>
        </w:tc>
        <w:tc>
          <w:tcPr>
            <w:tcW w:w="4261" w:type="dxa"/>
          </w:tcPr>
          <w:p>
            <w:pPr>
              <w:widowControl w:val="0"/>
              <w:jc w:val="both"/>
              <w:rPr>
                <w:rFonts w:hint="default" w:cs="Calibri" w:asciiTheme="minorAscii" w:hAnsiTheme="minorAscii"/>
                <w:b w:val="0"/>
                <w:bCs w:val="0"/>
                <w:i/>
                <w:iCs/>
                <w:sz w:val="24"/>
                <w:szCs w:val="24"/>
                <w:vertAlign w:val="baseline"/>
                <w:lang w:val="en-US"/>
              </w:rPr>
            </w:pPr>
            <w:r>
              <w:rPr>
                <w:rFonts w:hint="default" w:cs="Calibri" w:asciiTheme="minorAscii" w:hAnsiTheme="minorAscii"/>
                <w:b w:val="0"/>
                <w:bCs w:val="0"/>
                <w:i/>
                <w:iCs/>
                <w:sz w:val="24"/>
                <w:szCs w:val="24"/>
                <w:vertAlign w:val="baseline"/>
                <w:lang w:val="en-US"/>
              </w:rPr>
              <w:t>1.0</w:t>
            </w:r>
          </w:p>
        </w:tc>
      </w:tr>
    </w:tbl>
    <w:p>
      <w:pPr>
        <w:rPr>
          <w:rFonts w:hint="default" w:cs="Calibri" w:asciiTheme="minorAscii" w:hAnsiTheme="minorAscii"/>
          <w:b/>
          <w:bCs/>
          <w:sz w:val="24"/>
          <w:szCs w:val="24"/>
          <w:lang w:val="en-US"/>
        </w:rPr>
      </w:pPr>
    </w:p>
    <w:p>
      <w:pPr>
        <w:rPr>
          <w:rFonts w:hint="default" w:cs="Calibri" w:asciiTheme="minorAscii" w:hAnsiTheme="minorAscii"/>
          <w:b/>
          <w:bCs/>
          <w:sz w:val="24"/>
          <w:szCs w:val="24"/>
          <w:lang w:val="en-US"/>
        </w:rPr>
      </w:pPr>
      <w:r>
        <w:rPr>
          <w:rFonts w:hint="default" w:cs="Calibri" w:asciiTheme="minorAscii" w:hAnsiTheme="minorAscii"/>
          <w:b/>
          <w:bCs/>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rFonts w:hint="default" w:cs="Calibri" w:asciiTheme="minorAscii" w:hAnsiTheme="minorAscii"/>
                <w:b/>
                <w:bCs/>
                <w:sz w:val="24"/>
                <w:szCs w:val="24"/>
                <w:vertAlign w:val="baseline"/>
              </w:rPr>
            </w:pPr>
            <w:r>
              <w:rPr>
                <w:rFonts w:hint="default" w:cs="Calibri" w:asciiTheme="minorAscii" w:hAnsiTheme="minorAscii"/>
                <w:b/>
                <w:bCs/>
                <w:sz w:val="24"/>
                <w:szCs w:val="24"/>
                <w:vertAlign w:val="baseline"/>
              </w:rPr>
              <w:t>Sr. No</w:t>
            </w:r>
          </w:p>
        </w:tc>
        <w:tc>
          <w:tcPr>
            <w:tcW w:w="1420" w:type="dxa"/>
            <w:shd w:val="clear" w:color="auto" w:fill="BDD6EE" w:themeFill="accent1" w:themeFillTint="66"/>
          </w:tcPr>
          <w:p>
            <w:pPr>
              <w:widowControl w:val="0"/>
              <w:jc w:val="center"/>
              <w:rPr>
                <w:rFonts w:hint="default" w:cs="Calibri" w:asciiTheme="minorAscii" w:hAnsiTheme="minorAscii"/>
                <w:b/>
                <w:bCs/>
                <w:sz w:val="24"/>
                <w:szCs w:val="24"/>
                <w:vertAlign w:val="baseline"/>
              </w:rPr>
            </w:pPr>
            <w:r>
              <w:rPr>
                <w:rFonts w:hint="default" w:cs="Calibri" w:asciiTheme="minorAscii" w:hAnsiTheme="minorAscii"/>
                <w:b/>
                <w:bCs/>
                <w:sz w:val="24"/>
                <w:szCs w:val="24"/>
                <w:vertAlign w:val="baseline"/>
              </w:rPr>
              <w:t>Version no</w:t>
            </w:r>
          </w:p>
        </w:tc>
        <w:tc>
          <w:tcPr>
            <w:tcW w:w="1768" w:type="dxa"/>
            <w:shd w:val="clear" w:color="auto" w:fill="BDD6EE" w:themeFill="accent1" w:themeFillTint="66"/>
          </w:tcPr>
          <w:p>
            <w:pPr>
              <w:widowControl w:val="0"/>
              <w:jc w:val="center"/>
              <w:rPr>
                <w:rFonts w:hint="default" w:cs="Calibri" w:asciiTheme="minorAscii" w:hAnsiTheme="minorAscii"/>
                <w:b/>
                <w:bCs/>
                <w:sz w:val="24"/>
                <w:szCs w:val="24"/>
                <w:vertAlign w:val="baseline"/>
              </w:rPr>
            </w:pPr>
            <w:r>
              <w:rPr>
                <w:rFonts w:hint="default" w:cs="Calibri" w:asciiTheme="minorAscii" w:hAnsiTheme="minorAscii"/>
                <w:b/>
                <w:bCs/>
                <w:sz w:val="24"/>
                <w:szCs w:val="24"/>
                <w:vertAlign w:val="baseline"/>
              </w:rPr>
              <w:t>Version Date</w:t>
            </w:r>
          </w:p>
        </w:tc>
        <w:tc>
          <w:tcPr>
            <w:tcW w:w="1605" w:type="dxa"/>
            <w:shd w:val="clear" w:color="auto" w:fill="BDD6EE" w:themeFill="accent1" w:themeFillTint="66"/>
          </w:tcPr>
          <w:p>
            <w:pPr>
              <w:widowControl w:val="0"/>
              <w:jc w:val="center"/>
              <w:rPr>
                <w:rFonts w:hint="default" w:cs="Calibri" w:asciiTheme="minorAscii" w:hAnsiTheme="minorAscii"/>
                <w:b/>
                <w:bCs/>
                <w:sz w:val="24"/>
                <w:szCs w:val="24"/>
                <w:vertAlign w:val="baseline"/>
              </w:rPr>
            </w:pPr>
            <w:r>
              <w:rPr>
                <w:rFonts w:hint="default" w:cs="Calibri" w:asciiTheme="minorAscii" w:hAnsiTheme="minorAscii"/>
                <w:b/>
                <w:bCs/>
                <w:sz w:val="24"/>
                <w:szCs w:val="24"/>
                <w:vertAlign w:val="baseline"/>
              </w:rPr>
              <w:t>User name</w:t>
            </w:r>
          </w:p>
        </w:tc>
        <w:tc>
          <w:tcPr>
            <w:tcW w:w="2314" w:type="dxa"/>
            <w:shd w:val="clear" w:color="auto" w:fill="BDD6EE" w:themeFill="accent1" w:themeFillTint="66"/>
          </w:tcPr>
          <w:p>
            <w:pPr>
              <w:widowControl w:val="0"/>
              <w:jc w:val="center"/>
              <w:rPr>
                <w:rFonts w:hint="default" w:cs="Calibri" w:asciiTheme="minorAscii" w:hAnsiTheme="minorAscii"/>
                <w:b/>
                <w:bCs/>
                <w:sz w:val="24"/>
                <w:szCs w:val="24"/>
                <w:vertAlign w:val="baseline"/>
              </w:rPr>
            </w:pPr>
            <w:r>
              <w:rPr>
                <w:rFonts w:hint="default" w:cs="Calibri" w:asciiTheme="minorAscii" w:hAnsiTheme="minorAscii"/>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1</w:t>
            </w:r>
          </w:p>
        </w:tc>
        <w:tc>
          <w:tcPr>
            <w:tcW w:w="1420" w:type="dxa"/>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1.0</w:t>
            </w:r>
          </w:p>
        </w:tc>
        <w:tc>
          <w:tcPr>
            <w:tcW w:w="1768" w:type="dxa"/>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26/04/2023</w:t>
            </w:r>
          </w:p>
        </w:tc>
        <w:tc>
          <w:tcPr>
            <w:tcW w:w="1605" w:type="dxa"/>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Rohit Shete</w:t>
            </w:r>
          </w:p>
        </w:tc>
        <w:tc>
          <w:tcPr>
            <w:tcW w:w="2314" w:type="dxa"/>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Inventory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cs="Calibri" w:asciiTheme="minorAscii" w:hAnsiTheme="minorAscii"/>
                <w:b/>
                <w:bCs/>
                <w:sz w:val="24"/>
                <w:szCs w:val="24"/>
                <w:vertAlign w:val="baseline"/>
              </w:rPr>
            </w:pPr>
          </w:p>
        </w:tc>
        <w:tc>
          <w:tcPr>
            <w:tcW w:w="1420" w:type="dxa"/>
          </w:tcPr>
          <w:p>
            <w:pPr>
              <w:widowControl w:val="0"/>
              <w:jc w:val="both"/>
              <w:rPr>
                <w:rFonts w:hint="default" w:cs="Calibri" w:asciiTheme="minorAscii" w:hAnsiTheme="minorAscii"/>
                <w:b/>
                <w:bCs/>
                <w:sz w:val="24"/>
                <w:szCs w:val="24"/>
                <w:vertAlign w:val="baseline"/>
              </w:rPr>
            </w:pPr>
          </w:p>
        </w:tc>
        <w:tc>
          <w:tcPr>
            <w:tcW w:w="1768" w:type="dxa"/>
          </w:tcPr>
          <w:p>
            <w:pPr>
              <w:widowControl w:val="0"/>
              <w:jc w:val="both"/>
              <w:rPr>
                <w:rFonts w:hint="default" w:cs="Calibri" w:asciiTheme="minorAscii" w:hAnsiTheme="minorAscii"/>
                <w:b/>
                <w:bCs/>
                <w:sz w:val="24"/>
                <w:szCs w:val="24"/>
                <w:vertAlign w:val="baseline"/>
              </w:rPr>
            </w:pPr>
          </w:p>
        </w:tc>
        <w:tc>
          <w:tcPr>
            <w:tcW w:w="1605" w:type="dxa"/>
          </w:tcPr>
          <w:p>
            <w:pPr>
              <w:widowControl w:val="0"/>
              <w:jc w:val="both"/>
              <w:rPr>
                <w:rFonts w:hint="default" w:cs="Calibri" w:asciiTheme="minorAscii" w:hAnsiTheme="minorAscii"/>
                <w:b/>
                <w:bCs/>
                <w:sz w:val="24"/>
                <w:szCs w:val="24"/>
                <w:vertAlign w:val="baseline"/>
              </w:rPr>
            </w:pPr>
          </w:p>
        </w:tc>
        <w:tc>
          <w:tcPr>
            <w:tcW w:w="2314" w:type="dxa"/>
          </w:tcPr>
          <w:p>
            <w:pPr>
              <w:widowControl w:val="0"/>
              <w:jc w:val="both"/>
              <w:rPr>
                <w:rFonts w:hint="default" w:cs="Calibri" w:asciiTheme="minorAscii" w:hAnsiTheme="minorAscii"/>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cs="Calibri" w:asciiTheme="minorAscii" w:hAnsiTheme="minorAscii"/>
                <w:b/>
                <w:bCs/>
                <w:sz w:val="24"/>
                <w:szCs w:val="24"/>
                <w:vertAlign w:val="baseline"/>
              </w:rPr>
            </w:pPr>
          </w:p>
        </w:tc>
        <w:tc>
          <w:tcPr>
            <w:tcW w:w="1420" w:type="dxa"/>
          </w:tcPr>
          <w:p>
            <w:pPr>
              <w:widowControl w:val="0"/>
              <w:jc w:val="both"/>
              <w:rPr>
                <w:rFonts w:hint="default" w:cs="Calibri" w:asciiTheme="minorAscii" w:hAnsiTheme="minorAscii"/>
                <w:b/>
                <w:bCs/>
                <w:sz w:val="24"/>
                <w:szCs w:val="24"/>
                <w:vertAlign w:val="baseline"/>
              </w:rPr>
            </w:pPr>
          </w:p>
        </w:tc>
        <w:tc>
          <w:tcPr>
            <w:tcW w:w="1768" w:type="dxa"/>
          </w:tcPr>
          <w:p>
            <w:pPr>
              <w:widowControl w:val="0"/>
              <w:jc w:val="both"/>
              <w:rPr>
                <w:rFonts w:hint="default" w:cs="Calibri" w:asciiTheme="minorAscii" w:hAnsiTheme="minorAscii"/>
                <w:b/>
                <w:bCs/>
                <w:sz w:val="24"/>
                <w:szCs w:val="24"/>
                <w:vertAlign w:val="baseline"/>
              </w:rPr>
            </w:pPr>
          </w:p>
        </w:tc>
        <w:tc>
          <w:tcPr>
            <w:tcW w:w="1605" w:type="dxa"/>
          </w:tcPr>
          <w:p>
            <w:pPr>
              <w:widowControl w:val="0"/>
              <w:jc w:val="both"/>
              <w:rPr>
                <w:rFonts w:hint="default" w:cs="Calibri" w:asciiTheme="minorAscii" w:hAnsiTheme="minorAscii"/>
                <w:b/>
                <w:bCs/>
                <w:sz w:val="24"/>
                <w:szCs w:val="24"/>
                <w:vertAlign w:val="baseline"/>
              </w:rPr>
            </w:pPr>
          </w:p>
        </w:tc>
        <w:tc>
          <w:tcPr>
            <w:tcW w:w="2314" w:type="dxa"/>
          </w:tcPr>
          <w:p>
            <w:pPr>
              <w:widowControl w:val="0"/>
              <w:jc w:val="both"/>
              <w:rPr>
                <w:rFonts w:hint="default" w:cs="Calibri" w:asciiTheme="minorAscii" w:hAnsiTheme="minorAscii"/>
                <w:b/>
                <w:bCs/>
                <w:sz w:val="24"/>
                <w:szCs w:val="24"/>
                <w:vertAlign w:val="baseline"/>
              </w:rPr>
            </w:pPr>
          </w:p>
        </w:tc>
      </w:tr>
    </w:tbl>
    <w:p>
      <w:pPr>
        <w:rPr>
          <w:rFonts w:hint="default" w:cs="Calibri" w:asciiTheme="minorAscii" w:hAnsiTheme="minorAscii"/>
          <w:b/>
          <w:bCs/>
          <w:sz w:val="24"/>
          <w:szCs w:val="24"/>
          <w:lang w:val="en-US"/>
        </w:rPr>
      </w:pPr>
    </w:p>
    <w:p>
      <w:pPr>
        <w:rPr>
          <w:rFonts w:hint="default" w:cs="Calibri" w:asciiTheme="minorAscii" w:hAnsiTheme="minorAscii"/>
          <w:b/>
          <w:bCs/>
          <w:sz w:val="24"/>
          <w:szCs w:val="24"/>
          <w:lang w:val="en-US"/>
        </w:rPr>
      </w:pPr>
      <w:r>
        <w:rPr>
          <w:rFonts w:hint="default" w:cs="Calibri" w:asciiTheme="minorAscii" w:hAnsiTheme="minorAscii"/>
          <w:b/>
          <w:bCs/>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cs="Calibri" w:asciiTheme="minorAscii" w:hAnsiTheme="minorAscii"/>
                <w:b w:val="0"/>
                <w:bCs w:val="0"/>
                <w:sz w:val="24"/>
                <w:szCs w:val="24"/>
                <w:vertAlign w:val="baseline"/>
                <w:lang w:val="en-US"/>
              </w:rPr>
            </w:pPr>
            <w:r>
              <w:rPr>
                <w:rFonts w:hint="default" w:cs="Calibri" w:asciiTheme="minorAscii" w:hAnsiTheme="minorAscii"/>
                <w:b/>
                <w:bCs/>
                <w:sz w:val="24"/>
                <w:szCs w:val="24"/>
                <w:vertAlign w:val="baseline"/>
                <w:lang w:val="en-US"/>
              </w:rPr>
              <w:t>Field</w:t>
            </w:r>
          </w:p>
        </w:tc>
        <w:tc>
          <w:tcPr>
            <w:tcW w:w="2841" w:type="dxa"/>
            <w:shd w:val="clear" w:color="auto" w:fill="BDD6EE" w:themeFill="accent1" w:themeFillTint="66"/>
          </w:tcPr>
          <w:p>
            <w:pPr>
              <w:widowControl w:val="0"/>
              <w:jc w:val="center"/>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Actual User Name</w:t>
            </w:r>
          </w:p>
        </w:tc>
        <w:tc>
          <w:tcPr>
            <w:tcW w:w="2841"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Rohit Shete</w:t>
            </w:r>
          </w:p>
        </w:tc>
        <w:tc>
          <w:tcPr>
            <w:tcW w:w="2841" w:type="dxa"/>
          </w:tcPr>
          <w:p>
            <w:pPr>
              <w:widowControl w:val="0"/>
              <w:jc w:val="both"/>
              <w:rPr>
                <w:rFonts w:hint="default" w:cs="Calibri"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Actual User Department</w:t>
            </w:r>
          </w:p>
        </w:tc>
        <w:tc>
          <w:tcPr>
            <w:tcW w:w="2841"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Inventory</w:t>
            </w:r>
          </w:p>
        </w:tc>
        <w:tc>
          <w:tcPr>
            <w:tcW w:w="2841" w:type="dxa"/>
          </w:tcPr>
          <w:p>
            <w:pPr>
              <w:widowControl w:val="0"/>
              <w:jc w:val="both"/>
              <w:rPr>
                <w:rFonts w:hint="default" w:cs="Calibri"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Organization Name</w:t>
            </w:r>
          </w:p>
        </w:tc>
        <w:tc>
          <w:tcPr>
            <w:tcW w:w="2841"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CSJ</w:t>
            </w:r>
          </w:p>
        </w:tc>
        <w:tc>
          <w:tcPr>
            <w:tcW w:w="2841" w:type="dxa"/>
          </w:tcPr>
          <w:p>
            <w:pPr>
              <w:widowControl w:val="0"/>
              <w:jc w:val="both"/>
              <w:rPr>
                <w:rFonts w:hint="default" w:cs="Calibri"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Assigned BA</w:t>
            </w:r>
          </w:p>
        </w:tc>
        <w:tc>
          <w:tcPr>
            <w:tcW w:w="2841"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Manali bhadirage</w:t>
            </w:r>
          </w:p>
        </w:tc>
        <w:tc>
          <w:tcPr>
            <w:tcW w:w="2841" w:type="dxa"/>
          </w:tcPr>
          <w:p>
            <w:pPr>
              <w:widowControl w:val="0"/>
              <w:jc w:val="both"/>
              <w:rPr>
                <w:rFonts w:hint="default" w:cs="Calibri"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Assigned Developer</w:t>
            </w:r>
          </w:p>
        </w:tc>
        <w:tc>
          <w:tcPr>
            <w:tcW w:w="2841"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Gaurav Shaha</w:t>
            </w:r>
          </w:p>
        </w:tc>
        <w:tc>
          <w:tcPr>
            <w:tcW w:w="2841" w:type="dxa"/>
          </w:tcPr>
          <w:p>
            <w:pPr>
              <w:widowControl w:val="0"/>
              <w:jc w:val="both"/>
              <w:rPr>
                <w:rFonts w:hint="default" w:cs="Calibri"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Assigned Tester</w:t>
            </w:r>
          </w:p>
        </w:tc>
        <w:tc>
          <w:tcPr>
            <w:tcW w:w="2841"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Sanmati Shedbale</w:t>
            </w:r>
          </w:p>
        </w:tc>
        <w:tc>
          <w:tcPr>
            <w:tcW w:w="2841" w:type="dxa"/>
          </w:tcPr>
          <w:p>
            <w:pPr>
              <w:widowControl w:val="0"/>
              <w:jc w:val="both"/>
              <w:rPr>
                <w:rFonts w:hint="default" w:cs="Calibri" w:asciiTheme="minorAscii" w:hAnsiTheme="minorAscii"/>
                <w:b w:val="0"/>
                <w:bCs w:val="0"/>
                <w:sz w:val="24"/>
                <w:szCs w:val="24"/>
                <w:vertAlign w:val="baseline"/>
                <w:lang w:val="en-US"/>
              </w:rPr>
            </w:pPr>
          </w:p>
        </w:tc>
      </w:tr>
    </w:tbl>
    <w:p>
      <w:pPr>
        <w:rPr>
          <w:rFonts w:hint="default" w:cs="Calibri" w:asciiTheme="minorAscii" w:hAnsiTheme="minorAscii"/>
          <w:b w:val="0"/>
          <w:bCs w:val="0"/>
          <w:sz w:val="24"/>
          <w:szCs w:val="24"/>
          <w:lang w:val="en-US"/>
        </w:rPr>
      </w:pPr>
    </w:p>
    <w:p>
      <w:pPr>
        <w:rPr>
          <w:rFonts w:hint="default" w:cs="Calibri" w:asciiTheme="minorAscii" w:hAnsiTheme="minorAscii"/>
          <w:b/>
          <w:bCs/>
          <w:sz w:val="24"/>
          <w:szCs w:val="24"/>
          <w:lang w:val="en-US"/>
        </w:rPr>
      </w:pPr>
      <w:r>
        <w:rPr>
          <w:rFonts w:hint="default" w:cs="Calibri" w:asciiTheme="minorAscii" w:hAnsiTheme="minorAscii"/>
          <w:b/>
          <w:bCs/>
          <w:sz w:val="24"/>
          <w:szCs w:val="24"/>
          <w:lang w:val="en-US"/>
        </w:rPr>
        <w:t>Introduction</w:t>
      </w:r>
    </w:p>
    <w:p>
      <w:pPr>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 xml:space="preserve">Through connect us -&gt; admin -&gt; reorder level report, users maintain the stock of all the items at all locations. Through this report, user can know the current stock at each branch and based upon it can analyze the order required in upcoming three days at any particular location. </w:t>
      </w:r>
    </w:p>
    <w:p>
      <w:pPr>
        <w:rPr>
          <w:rFonts w:hint="default" w:cs="Calibri" w:asciiTheme="minorAscii" w:hAnsiTheme="minorAscii"/>
          <w:b w:val="0"/>
          <w:bCs w:val="0"/>
          <w:i/>
          <w:iCs/>
          <w:sz w:val="24"/>
          <w:szCs w:val="24"/>
          <w:lang w:val="en-US"/>
        </w:rPr>
      </w:pPr>
    </w:p>
    <w:p>
      <w:pPr>
        <w:rPr>
          <w:rFonts w:hint="default" w:cs="Calibri" w:asciiTheme="minorAscii" w:hAnsiTheme="minorAscii"/>
          <w:b/>
          <w:bCs/>
          <w:sz w:val="24"/>
          <w:szCs w:val="24"/>
          <w:lang w:val="en-US"/>
        </w:rPr>
      </w:pPr>
      <w:r>
        <w:rPr>
          <w:rFonts w:hint="default" w:cs="Calibri" w:asciiTheme="minorAscii" w:hAnsiTheme="minorAscii"/>
          <w:b/>
          <w:bCs/>
          <w:sz w:val="24"/>
          <w:szCs w:val="24"/>
          <w:lang w:val="en-US"/>
        </w:rPr>
        <w:t>Developed system</w:t>
      </w:r>
    </w:p>
    <w:p>
      <w:pPr>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 xml:space="preserve">In connect us -&gt; admin -&gt; reorder level report, user generates the report everyday at 9 am (before labeling &amp; stock transfer process at inventory). </w:t>
      </w:r>
    </w:p>
    <w:p>
      <w:pPr>
        <w:rPr>
          <w:rFonts w:hint="default" w:cs="Calibri" w:asciiTheme="minorAscii" w:hAnsiTheme="minorAscii"/>
          <w:b w:val="0"/>
          <w:bCs w:val="0"/>
          <w:i/>
          <w:iCs/>
          <w:sz w:val="24"/>
          <w:szCs w:val="24"/>
          <w:lang w:val="en-US"/>
        </w:rPr>
      </w:pPr>
    </w:p>
    <w:p>
      <w:pPr>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Once user generates the report, its entry will be displayed in grid of reorder level report menu. On grid, following columns are being displayed:</w:t>
      </w:r>
    </w:p>
    <w:p>
      <w:pPr>
        <w:numPr>
          <w:ilvl w:val="0"/>
          <w:numId w:val="1"/>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Action - Stock level report and requisition report</w:t>
      </w:r>
    </w:p>
    <w:p>
      <w:pPr>
        <w:numPr>
          <w:ilvl w:val="0"/>
          <w:numId w:val="2"/>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Report ID</w:t>
      </w:r>
    </w:p>
    <w:p>
      <w:pPr>
        <w:numPr>
          <w:ilvl w:val="0"/>
          <w:numId w:val="2"/>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Start date</w:t>
      </w:r>
    </w:p>
    <w:p>
      <w:pPr>
        <w:numPr>
          <w:ilvl w:val="0"/>
          <w:numId w:val="2"/>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 xml:space="preserve">Completed at </w:t>
      </w:r>
    </w:p>
    <w:p>
      <w:pPr>
        <w:numPr>
          <w:ilvl w:val="0"/>
          <w:numId w:val="2"/>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Status</w:t>
      </w:r>
    </w:p>
    <w:p>
      <w:pPr>
        <w:numPr>
          <w:ilvl w:val="0"/>
          <w:numId w:val="2"/>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 xml:space="preserve">Created by </w:t>
      </w:r>
    </w:p>
    <w:p>
      <w:pPr>
        <w:rPr>
          <w:rFonts w:hint="default" w:cs="Calibri" w:asciiTheme="minorAscii" w:hAnsiTheme="minorAscii"/>
          <w:b w:val="0"/>
          <w:bCs w:val="0"/>
          <w:i/>
          <w:iCs/>
          <w:sz w:val="24"/>
          <w:szCs w:val="24"/>
          <w:lang w:val="en-US"/>
        </w:rPr>
      </w:pPr>
    </w:p>
    <w:p>
      <w:pPr>
        <w:rPr>
          <w:rFonts w:hint="default" w:cs="Calibri" w:asciiTheme="minorAscii" w:hAnsiTheme="minorAscii"/>
          <w:sz w:val="24"/>
          <w:szCs w:val="24"/>
        </w:rPr>
      </w:pPr>
      <w:r>
        <w:rPr>
          <w:rFonts w:hint="default" w:cs="Calibri" w:asciiTheme="minorAscii" w:hAnsiTheme="minorAscii"/>
          <w:sz w:val="24"/>
          <w:szCs w:val="24"/>
        </w:rPr>
        <w:drawing>
          <wp:inline distT="0" distB="0" distL="114300" distR="114300">
            <wp:extent cx="5266690" cy="29629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266690" cy="2962910"/>
                    </a:xfrm>
                    <a:prstGeom prst="rect">
                      <a:avLst/>
                    </a:prstGeom>
                    <a:noFill/>
                    <a:ln>
                      <a:noFill/>
                    </a:ln>
                  </pic:spPr>
                </pic:pic>
              </a:graphicData>
            </a:graphic>
          </wp:inline>
        </w:drawing>
      </w:r>
    </w:p>
    <w:p>
      <w:pPr>
        <w:rPr>
          <w:rFonts w:hint="default" w:cs="Calibri" w:asciiTheme="minorAscii" w:hAnsiTheme="minorAscii"/>
          <w:sz w:val="24"/>
          <w:szCs w:val="24"/>
          <w:lang w:val="en-US"/>
        </w:rPr>
      </w:pPr>
      <w:r>
        <w:rPr>
          <w:rFonts w:hint="default" w:cs="Calibri" w:asciiTheme="minorAscii" w:hAnsiTheme="minorAscii"/>
          <w:sz w:val="24"/>
          <w:szCs w:val="24"/>
          <w:lang w:val="en-US"/>
        </w:rPr>
        <w:t>Fig: Connect us -&gt;  reorder level report menu</w:t>
      </w:r>
    </w:p>
    <w:p>
      <w:pPr>
        <w:rPr>
          <w:rFonts w:hint="default" w:cs="Calibri" w:asciiTheme="minorAscii" w:hAnsiTheme="minorAscii"/>
          <w:sz w:val="24"/>
          <w:szCs w:val="24"/>
          <w:lang w:val="en-US"/>
        </w:rPr>
      </w:pPr>
    </w:p>
    <w:p>
      <w:pPr>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 xml:space="preserve">Once user downloads ‘stock level report’, it will display following columns: </w:t>
      </w:r>
    </w:p>
    <w:p>
      <w:pPr>
        <w:numPr>
          <w:ilvl w:val="0"/>
          <w:numId w:val="3"/>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 xml:space="preserve">Item </w:t>
      </w:r>
    </w:p>
    <w:p>
      <w:pPr>
        <w:numPr>
          <w:ilvl w:val="0"/>
          <w:numId w:val="3"/>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Category</w:t>
      </w:r>
    </w:p>
    <w:p>
      <w:pPr>
        <w:numPr>
          <w:ilvl w:val="0"/>
          <w:numId w:val="3"/>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Size</w:t>
      </w:r>
    </w:p>
    <w:p>
      <w:pPr>
        <w:numPr>
          <w:ilvl w:val="0"/>
          <w:numId w:val="3"/>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Wt/Mrp Range</w:t>
      </w:r>
    </w:p>
    <w:p>
      <w:pPr>
        <w:numPr>
          <w:ilvl w:val="0"/>
          <w:numId w:val="3"/>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Exact wt</w:t>
      </w:r>
    </w:p>
    <w:p>
      <w:pPr>
        <w:numPr>
          <w:ilvl w:val="0"/>
          <w:numId w:val="3"/>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R, S, E/L of each branch</w:t>
      </w:r>
    </w:p>
    <w:p>
      <w:pPr>
        <w:numPr>
          <w:ilvl w:val="0"/>
          <w:numId w:val="3"/>
        </w:numPr>
        <w:ind w:left="420" w:leftChars="0" w:hanging="420" w:firstLineChars="0"/>
        <w:rPr>
          <w:rFonts w:hint="default" w:cs="Calibri" w:asciiTheme="minorAscii" w:hAnsiTheme="minorAscii"/>
          <w:b w:val="0"/>
          <w:bCs w:val="0"/>
          <w:i/>
          <w:iCs/>
          <w:sz w:val="24"/>
          <w:szCs w:val="24"/>
          <w:lang w:val="en-US"/>
        </w:rPr>
      </w:pPr>
      <w:r>
        <w:rPr>
          <w:rFonts w:hint="default" w:cs="Calibri" w:asciiTheme="minorAscii" w:hAnsiTheme="minorAscii"/>
          <w:b w:val="0"/>
          <w:bCs w:val="0"/>
          <w:i/>
          <w:iCs/>
          <w:sz w:val="24"/>
          <w:szCs w:val="24"/>
          <w:lang w:val="en-US"/>
        </w:rPr>
        <w:t>Total R, S, E/L</w:t>
      </w:r>
    </w:p>
    <w:p>
      <w:pPr>
        <w:rPr>
          <w:rFonts w:hint="default" w:cs="Calibri" w:asciiTheme="minorAscii" w:hAnsiTheme="minorAscii"/>
          <w:b w:val="0"/>
          <w:bCs w:val="0"/>
          <w:sz w:val="24"/>
          <w:szCs w:val="24"/>
          <w:lang w:val="en-US"/>
        </w:rPr>
      </w:pPr>
    </w:p>
    <w:p>
      <w:pPr>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66690" cy="2962910"/>
                    </a:xfrm>
                    <a:prstGeom prst="rect">
                      <a:avLst/>
                    </a:prstGeom>
                    <a:noFill/>
                    <a:ln>
                      <a:noFill/>
                    </a:ln>
                  </pic:spPr>
                </pic:pic>
              </a:graphicData>
            </a:graphic>
          </wp:inline>
        </w:drawing>
      </w:r>
    </w:p>
    <w:p>
      <w:pPr>
        <w:rPr>
          <w:rFonts w:hint="default" w:asciiTheme="minorAscii" w:hAnsiTheme="minorAscii"/>
          <w:sz w:val="24"/>
          <w:szCs w:val="24"/>
          <w:lang w:val="en-US"/>
        </w:rPr>
      </w:pPr>
      <w:r>
        <w:rPr>
          <w:rFonts w:hint="default" w:asciiTheme="minorAscii" w:hAnsiTheme="minorAscii"/>
          <w:sz w:val="24"/>
          <w:szCs w:val="24"/>
          <w:lang w:val="en-US"/>
        </w:rPr>
        <w:t>Fig: Stock level report</w:t>
      </w:r>
    </w:p>
    <w:p>
      <w:pPr>
        <w:rPr>
          <w:rFonts w:hint="default" w:asciiTheme="minorAscii" w:hAnsiTheme="minorAscii"/>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7395"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Item name</w:t>
            </w:r>
          </w:p>
        </w:tc>
        <w:tc>
          <w:tcPr>
            <w:tcW w:w="7395"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Items available at the location will be displayed in sheet as per padm -&gt; master -&gt;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Category</w:t>
            </w:r>
          </w:p>
        </w:tc>
        <w:tc>
          <w:tcPr>
            <w:tcW w:w="7395"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Categories mapped against the item and which are available at the location will be displayed in sheet as per padm -&gt; master -&gt;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Size</w:t>
            </w:r>
          </w:p>
        </w:tc>
        <w:tc>
          <w:tcPr>
            <w:tcW w:w="7395"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As per item master, it will display size of the item wise category which are available at the location as per item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Wt/MRP Range</w:t>
            </w:r>
          </w:p>
        </w:tc>
        <w:tc>
          <w:tcPr>
            <w:tcW w:w="7395"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As per item master, it will display wt / MRP range of the item wise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Exact wt</w:t>
            </w:r>
          </w:p>
        </w:tc>
        <w:tc>
          <w:tcPr>
            <w:tcW w:w="7395"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will display the exact wt of the item - category - size - wt range as per item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Branch</w:t>
            </w:r>
          </w:p>
        </w:tc>
        <w:tc>
          <w:tcPr>
            <w:tcW w:w="7395"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will display branch from per padm -&gt; master -&gt;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w:t>
            </w:r>
          </w:p>
        </w:tc>
        <w:tc>
          <w:tcPr>
            <w:tcW w:w="7395"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Here, it displays the count of pcs for particular item-category-size-wt range that is decided &amp; supposed to be kept at each branch.</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will display the count of pcs from padm -&gt; search menu -&gt; set branchwise reorder levels (that means SCM item reorder level).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Step 1. Enter reorder in search menu of padm. Open set branchwise reorder levels.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 </w:t>
            </w:r>
            <w:r>
              <w:rPr>
                <w:rFonts w:hint="default" w:asciiTheme="minorAscii" w:hAnsiTheme="minorAscii"/>
                <w:sz w:val="24"/>
                <w:szCs w:val="24"/>
              </w:rPr>
              <w:drawing>
                <wp:inline distT="0" distB="0" distL="114300" distR="114300">
                  <wp:extent cx="3597275" cy="22669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3597275" cy="2266950"/>
                          </a:xfrm>
                          <a:prstGeom prst="rect">
                            <a:avLst/>
                          </a:prstGeom>
                          <a:noFill/>
                          <a:ln>
                            <a:noFill/>
                          </a:ln>
                        </pic:spPr>
                      </pic:pic>
                    </a:graphicData>
                  </a:graphic>
                </wp:inline>
              </w:drawing>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Step 2. From SCM item reorder level report, tick checkbox for ‘all branch’ and enter item name and category.</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drawing>
                <wp:inline distT="0" distB="0" distL="114300" distR="114300">
                  <wp:extent cx="4618355" cy="1589405"/>
                  <wp:effectExtent l="0" t="0" r="4445" b="10795"/>
                  <wp:docPr id="7" name="Picture 7" descr="MicrosoftTeams-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icrosoftTeams-image (25)"/>
                          <pic:cNvPicPr>
                            <a:picLocks noChangeAspect="1"/>
                          </pic:cNvPicPr>
                        </pic:nvPicPr>
                        <pic:blipFill>
                          <a:blip r:embed="rId7"/>
                          <a:stretch>
                            <a:fillRect/>
                          </a:stretch>
                        </pic:blipFill>
                        <pic:spPr>
                          <a:xfrm>
                            <a:off x="0" y="0"/>
                            <a:ext cx="4618355" cy="1589405"/>
                          </a:xfrm>
                          <a:prstGeom prst="rect">
                            <a:avLst/>
                          </a:prstGeom>
                        </pic:spPr>
                      </pic:pic>
                    </a:graphicData>
                  </a:graphic>
                </wp:inline>
              </w:drawing>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Step 3. The number in Reorder level column for dull season, it will be displayed as ‘R’ in CU-&gt; reorder level report for that item - category - size - wt range.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sz w:val="24"/>
                <w:szCs w:val="24"/>
              </w:rPr>
              <w:drawing>
                <wp:inline distT="0" distB="0" distL="114300" distR="114300">
                  <wp:extent cx="4392930" cy="263525"/>
                  <wp:effectExtent l="0" t="0" r="127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392930" cy="263525"/>
                          </a:xfrm>
                          <a:prstGeom prst="rect">
                            <a:avLst/>
                          </a:prstGeom>
                          <a:noFill/>
                          <a:ln>
                            <a:noFill/>
                          </a:ln>
                        </pic:spPr>
                      </pic:pic>
                    </a:graphicData>
                  </a:graphic>
                </wp:inline>
              </w:drawing>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w:t>
            </w:r>
          </w:p>
        </w:tc>
        <w:tc>
          <w:tcPr>
            <w:tcW w:w="7395"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available stock at the branch is mentioned in this column. </w:t>
            </w:r>
          </w:p>
          <w:p>
            <w:pPr>
              <w:widowControl w:val="0"/>
              <w:jc w:val="both"/>
              <w:rPr>
                <w:rFonts w:hint="default" w:asciiTheme="minorAscii" w:hAnsiTheme="minorAscii"/>
                <w:b w:val="0"/>
                <w:bCs w:val="0"/>
                <w:sz w:val="24"/>
                <w:szCs w:val="24"/>
                <w:vertAlign w:val="baseline"/>
                <w:lang w:val="en-US"/>
              </w:rPr>
            </w:pPr>
            <w:bookmarkStart w:id="0" w:name="_GoBack"/>
            <w:bookmarkEnd w:id="0"/>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will display number from padm -&gt; label/batchwise stock report.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Step 1. User will select all branch or any one of the branch that user wants to view, enter 1. Gold as product group and click on ‘Product groupwise export to excel’ button.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sz w:val="24"/>
                <w:szCs w:val="24"/>
              </w:rPr>
              <w:drawing>
                <wp:inline distT="0" distB="0" distL="114300" distR="114300">
                  <wp:extent cx="2807970" cy="3490595"/>
                  <wp:effectExtent l="0" t="0" r="1143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9"/>
                          <a:stretch>
                            <a:fillRect/>
                          </a:stretch>
                        </pic:blipFill>
                        <pic:spPr>
                          <a:xfrm>
                            <a:off x="0" y="0"/>
                            <a:ext cx="2807970" cy="3490595"/>
                          </a:xfrm>
                          <a:prstGeom prst="rect">
                            <a:avLst/>
                          </a:prstGeom>
                          <a:noFill/>
                          <a:ln>
                            <a:noFill/>
                          </a:ln>
                        </pic:spPr>
                      </pic:pic>
                    </a:graphicData>
                  </a:graphic>
                </wp:inline>
              </w:drawing>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Step 2. The stock count of each branch is mentioned in ‘S’ column of our stock reorder level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E/L</w:t>
            </w:r>
          </w:p>
        </w:tc>
        <w:tc>
          <w:tcPr>
            <w:tcW w:w="7395"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Excess / Less = R-S for each branch.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If E/L shows positive numbers, that means the order has to be given to karagir for that item-category-size-wt range.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If E/L shows negative number, that means we have those much extra pcs of that item-category-size-wt range.</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Example: For Chandan nagar branch, R is 5 and S is 3. Then E/L=5-3=2. Thus, for 1 vedhanee &gt; motichur 15.110-20.100 &gt; wt range 17.510-22.509, inventory will give order of 3 pcs to karagir.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Total </w:t>
            </w:r>
          </w:p>
        </w:tc>
        <w:tc>
          <w:tcPr>
            <w:tcW w:w="7395"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 total R, it will display sum of count in R column of all branches.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 total S, it will display sum of count in S column of all branches.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Total (E/L) = Total(R) - Total (S). </w:t>
            </w:r>
          </w:p>
        </w:tc>
      </w:tr>
    </w:tbl>
    <w:p>
      <w:pPr>
        <w:rPr>
          <w:rFonts w:hint="default" w:asciiTheme="minorAscii" w:hAnsiTheme="minorAscii"/>
          <w:sz w:val="24"/>
          <w:szCs w:val="24"/>
          <w:lang w:val="en-US"/>
        </w:rPr>
      </w:pPr>
    </w:p>
    <w:p>
      <w:pPr>
        <w:rPr>
          <w:rFonts w:hint="default" w:cs="Calibri" w:asciiTheme="minorAscii" w:hAnsiTheme="minorAscii"/>
          <w:b w:val="0"/>
          <w:bCs w:val="0"/>
          <w:sz w:val="24"/>
          <w:szCs w:val="24"/>
          <w:lang w:val="en-US"/>
        </w:rPr>
      </w:pPr>
    </w:p>
    <w:p>
      <w:pPr>
        <w:rPr>
          <w:rFonts w:hint="default" w:cs="Calibri" w:asciiTheme="minorAscii" w:hAnsiTheme="minorAscii"/>
          <w:b/>
          <w:bCs/>
          <w:sz w:val="24"/>
          <w:szCs w:val="24"/>
          <w:lang w:val="en-US"/>
        </w:rPr>
      </w:pPr>
      <w:r>
        <w:rPr>
          <w:rFonts w:hint="default" w:cs="Calibri" w:asciiTheme="minorAscii" w:hAnsiTheme="minorAscii"/>
          <w:b/>
          <w:bCs/>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703"/>
        <w:gridCol w:w="3489"/>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BDD6EE" w:themeFill="accent1" w:themeFillTint="66"/>
          </w:tcPr>
          <w:p>
            <w:pPr>
              <w:widowControl w:val="0"/>
              <w:jc w:val="center"/>
              <w:rPr>
                <w:rFonts w:hint="default" w:cs="Calibri" w:asciiTheme="minorAscii" w:hAnsiTheme="minorAscii"/>
                <w:b/>
                <w:bCs/>
                <w:color w:val="000000" w:themeColor="text1"/>
                <w:sz w:val="24"/>
                <w:szCs w:val="24"/>
                <w:vertAlign w:val="baseline"/>
                <w:lang w:val="en-US"/>
                <w14:textFill>
                  <w14:solidFill>
                    <w14:schemeClr w14:val="tx1"/>
                  </w14:solidFill>
                </w14:textFill>
              </w:rPr>
            </w:pPr>
            <w:r>
              <w:rPr>
                <w:rFonts w:hint="default" w:cs="Calibri" w:asciiTheme="minorAscii" w:hAnsiTheme="minorAscii"/>
                <w:b/>
                <w:bCs/>
                <w:color w:val="000000" w:themeColor="text1"/>
                <w:sz w:val="24"/>
                <w:szCs w:val="24"/>
                <w:vertAlign w:val="baseline"/>
                <w:lang w:val="en-US"/>
                <w14:textFill>
                  <w14:solidFill>
                    <w14:schemeClr w14:val="tx1"/>
                  </w14:solidFill>
                </w14:textFill>
              </w:rPr>
              <w:t>User</w:t>
            </w:r>
          </w:p>
        </w:tc>
        <w:tc>
          <w:tcPr>
            <w:tcW w:w="1710" w:type="dxa"/>
            <w:shd w:val="clear" w:color="auto" w:fill="BDD6EE" w:themeFill="accent1" w:themeFillTint="66"/>
          </w:tcPr>
          <w:p>
            <w:pPr>
              <w:widowControl w:val="0"/>
              <w:jc w:val="center"/>
              <w:rPr>
                <w:rFonts w:hint="default" w:cs="Calibri" w:asciiTheme="minorAscii" w:hAnsiTheme="minorAscii"/>
                <w:b/>
                <w:bCs/>
                <w:color w:val="000000" w:themeColor="text1"/>
                <w:sz w:val="24"/>
                <w:szCs w:val="24"/>
                <w:vertAlign w:val="baseline"/>
                <w:lang w:val="en-US"/>
                <w14:textFill>
                  <w14:solidFill>
                    <w14:schemeClr w14:val="tx1"/>
                  </w14:solidFill>
                </w14:textFill>
              </w:rPr>
            </w:pPr>
            <w:r>
              <w:rPr>
                <w:rFonts w:hint="default" w:cs="Calibri" w:asciiTheme="minorAscii" w:hAnsiTheme="minorAscii"/>
                <w:b/>
                <w:bCs/>
                <w:color w:val="000000" w:themeColor="text1"/>
                <w:sz w:val="24"/>
                <w:szCs w:val="24"/>
                <w:vertAlign w:val="baseline"/>
                <w:lang w:val="en-US"/>
                <w14:textFill>
                  <w14:solidFill>
                    <w14:schemeClr w14:val="tx1"/>
                  </w14:solidFill>
                </w14:textFill>
              </w:rPr>
              <w:t>Name</w:t>
            </w:r>
          </w:p>
        </w:tc>
        <w:tc>
          <w:tcPr>
            <w:tcW w:w="3466" w:type="dxa"/>
            <w:shd w:val="clear" w:color="auto" w:fill="BDD6EE" w:themeFill="accent1" w:themeFillTint="66"/>
          </w:tcPr>
          <w:p>
            <w:pPr>
              <w:widowControl w:val="0"/>
              <w:jc w:val="center"/>
              <w:rPr>
                <w:rFonts w:hint="default" w:cs="Calibri" w:asciiTheme="minorAscii" w:hAnsiTheme="minorAscii"/>
                <w:b/>
                <w:bCs/>
                <w:color w:val="000000" w:themeColor="text1"/>
                <w:sz w:val="24"/>
                <w:szCs w:val="24"/>
                <w:vertAlign w:val="baseline"/>
                <w:lang w:val="en-US"/>
                <w14:textFill>
                  <w14:solidFill>
                    <w14:schemeClr w14:val="tx1"/>
                  </w14:solidFill>
                </w14:textFill>
              </w:rPr>
            </w:pPr>
            <w:r>
              <w:rPr>
                <w:rFonts w:hint="default" w:cs="Calibri" w:asciiTheme="minorAscii" w:hAnsiTheme="minorAscii"/>
                <w:b/>
                <w:bCs/>
                <w:color w:val="000000" w:themeColor="text1"/>
                <w:sz w:val="24"/>
                <w:szCs w:val="24"/>
                <w:vertAlign w:val="baseline"/>
                <w:lang w:val="en-US"/>
                <w14:textFill>
                  <w14:solidFill>
                    <w14:schemeClr w14:val="tx1"/>
                  </w14:solidFill>
                </w14:textFill>
              </w:rPr>
              <w:t>Mail</w:t>
            </w:r>
          </w:p>
        </w:tc>
        <w:tc>
          <w:tcPr>
            <w:tcW w:w="1624" w:type="dxa"/>
            <w:shd w:val="clear" w:color="auto" w:fill="BDD6EE" w:themeFill="accent1" w:themeFillTint="66"/>
          </w:tcPr>
          <w:p>
            <w:pPr>
              <w:widowControl w:val="0"/>
              <w:jc w:val="center"/>
              <w:rPr>
                <w:rFonts w:hint="default" w:cs="Calibri" w:asciiTheme="minorAscii" w:hAnsiTheme="minorAscii"/>
                <w:b/>
                <w:bCs/>
                <w:color w:val="000000" w:themeColor="text1"/>
                <w:sz w:val="24"/>
                <w:szCs w:val="24"/>
                <w:vertAlign w:val="baseline"/>
                <w:lang w:val="en-US"/>
                <w14:textFill>
                  <w14:solidFill>
                    <w14:schemeClr w14:val="tx1"/>
                  </w14:solidFill>
                </w14:textFill>
              </w:rPr>
            </w:pPr>
            <w:r>
              <w:rPr>
                <w:rFonts w:hint="default" w:cs="Calibri"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FEF2CC" w:themeFill="accent4" w:themeFillTint="32"/>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Actual user</w:t>
            </w:r>
          </w:p>
        </w:tc>
        <w:tc>
          <w:tcPr>
            <w:tcW w:w="1710"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Mahesh Kale</w:t>
            </w:r>
          </w:p>
          <w:p>
            <w:pPr>
              <w:widowControl w:val="0"/>
              <w:jc w:val="both"/>
              <w:rPr>
                <w:rFonts w:hint="default" w:cs="Calibri" w:asciiTheme="minorAscii" w:hAnsiTheme="minorAscii"/>
                <w:b w:val="0"/>
                <w:bCs w:val="0"/>
                <w:sz w:val="24"/>
                <w:szCs w:val="24"/>
                <w:vertAlign w:val="baseline"/>
                <w:lang w:val="en-US"/>
              </w:rPr>
            </w:pPr>
          </w:p>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Rohit shete</w:t>
            </w:r>
          </w:p>
        </w:tc>
        <w:tc>
          <w:tcPr>
            <w:tcW w:w="3466" w:type="dxa"/>
          </w:tcPr>
          <w:p>
            <w:pPr>
              <w:widowControl w:val="0"/>
              <w:jc w:val="both"/>
              <w:rPr>
                <w:rFonts w:hint="default" w:cs="Calibri"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ginventory@csjewellers.com</w:t>
            </w:r>
          </w:p>
        </w:tc>
        <w:tc>
          <w:tcPr>
            <w:tcW w:w="1624" w:type="dxa"/>
          </w:tcPr>
          <w:p>
            <w:pPr>
              <w:widowControl w:val="0"/>
              <w:jc w:val="both"/>
              <w:rPr>
                <w:rFonts w:hint="default" w:cs="Calibri"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FEF2CC" w:themeFill="accent4" w:themeFillTint="32"/>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Ticket created by (if any)</w:t>
            </w:r>
          </w:p>
        </w:tc>
        <w:tc>
          <w:tcPr>
            <w:tcW w:w="1710"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Manali bhadirage</w:t>
            </w:r>
          </w:p>
        </w:tc>
        <w:tc>
          <w:tcPr>
            <w:tcW w:w="3466"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Manali.bhadirage@techneai.com</w:t>
            </w:r>
          </w:p>
        </w:tc>
        <w:tc>
          <w:tcPr>
            <w:tcW w:w="1624" w:type="dxa"/>
          </w:tcPr>
          <w:p>
            <w:pPr>
              <w:widowControl w:val="0"/>
              <w:jc w:val="both"/>
              <w:rPr>
                <w:rFonts w:hint="default" w:cs="Calibri"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FEF2CC" w:themeFill="accent4" w:themeFillTint="32"/>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Assigned business analyst</w:t>
            </w:r>
          </w:p>
        </w:tc>
        <w:tc>
          <w:tcPr>
            <w:tcW w:w="1710"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Manali bhadirage</w:t>
            </w:r>
          </w:p>
        </w:tc>
        <w:tc>
          <w:tcPr>
            <w:tcW w:w="3466" w:type="dxa"/>
            <w:vAlign w:val="top"/>
          </w:tcPr>
          <w:p>
            <w:pPr>
              <w:widowControl w:val="0"/>
              <w:jc w:val="both"/>
              <w:rPr>
                <w:rFonts w:hint="default" w:cs="Calibri" w:asciiTheme="minorAscii" w:hAnsiTheme="minorAscii" w:eastAsiaTheme="minorEastAsia"/>
                <w:b w:val="0"/>
                <w:bCs w:val="0"/>
                <w:sz w:val="24"/>
                <w:szCs w:val="24"/>
                <w:vertAlign w:val="baseline"/>
                <w:lang w:val="en-US" w:eastAsia="zh-CN" w:bidi="ar-SA"/>
              </w:rPr>
            </w:pPr>
            <w:r>
              <w:rPr>
                <w:rFonts w:hint="default" w:cs="Calibri" w:asciiTheme="minorAscii" w:hAnsiTheme="minorAscii"/>
                <w:b w:val="0"/>
                <w:bCs w:val="0"/>
                <w:sz w:val="24"/>
                <w:szCs w:val="24"/>
                <w:vertAlign w:val="baseline"/>
                <w:lang w:val="en-US"/>
              </w:rPr>
              <w:t>Manali.bhadirage@techneai.com</w:t>
            </w:r>
          </w:p>
        </w:tc>
        <w:tc>
          <w:tcPr>
            <w:tcW w:w="1624" w:type="dxa"/>
          </w:tcPr>
          <w:p>
            <w:pPr>
              <w:widowControl w:val="0"/>
              <w:jc w:val="both"/>
              <w:rPr>
                <w:rFonts w:hint="default" w:cs="Calibri"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FEF2CC" w:themeFill="accent4" w:themeFillTint="32"/>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Assigned developer</w:t>
            </w:r>
          </w:p>
        </w:tc>
        <w:tc>
          <w:tcPr>
            <w:tcW w:w="1710"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Gaurav shaha</w:t>
            </w:r>
          </w:p>
        </w:tc>
        <w:tc>
          <w:tcPr>
            <w:tcW w:w="3466"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Gaurav.shaha@techneai.com</w:t>
            </w:r>
          </w:p>
        </w:tc>
        <w:tc>
          <w:tcPr>
            <w:tcW w:w="1624" w:type="dxa"/>
          </w:tcPr>
          <w:p>
            <w:pPr>
              <w:widowControl w:val="0"/>
              <w:jc w:val="both"/>
              <w:rPr>
                <w:rFonts w:hint="default" w:cs="Calibri"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FEF2CC" w:themeFill="accent4" w:themeFillTint="32"/>
          </w:tcPr>
          <w:p>
            <w:pPr>
              <w:widowControl w:val="0"/>
              <w:jc w:val="both"/>
              <w:rPr>
                <w:rFonts w:hint="default" w:cs="Calibri" w:asciiTheme="minorAscii" w:hAnsiTheme="minorAscii"/>
                <w:b/>
                <w:bCs/>
                <w:sz w:val="24"/>
                <w:szCs w:val="24"/>
                <w:vertAlign w:val="baseline"/>
                <w:lang w:val="en-US"/>
              </w:rPr>
            </w:pPr>
            <w:r>
              <w:rPr>
                <w:rFonts w:hint="default" w:cs="Calibri" w:asciiTheme="minorAscii" w:hAnsiTheme="minorAscii"/>
                <w:b/>
                <w:bCs/>
                <w:sz w:val="24"/>
                <w:szCs w:val="24"/>
                <w:vertAlign w:val="baseline"/>
                <w:lang w:val="en-US"/>
              </w:rPr>
              <w:t xml:space="preserve">Assigned tester </w:t>
            </w:r>
          </w:p>
        </w:tc>
        <w:tc>
          <w:tcPr>
            <w:tcW w:w="1710"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Sanmati Shedbale</w:t>
            </w:r>
          </w:p>
        </w:tc>
        <w:tc>
          <w:tcPr>
            <w:tcW w:w="3466" w:type="dxa"/>
          </w:tcPr>
          <w:p>
            <w:pPr>
              <w:widowControl w:val="0"/>
              <w:jc w:val="both"/>
              <w:rPr>
                <w:rFonts w:hint="default" w:cs="Calibri" w:asciiTheme="minorAscii" w:hAnsiTheme="minorAscii"/>
                <w:b w:val="0"/>
                <w:bCs w:val="0"/>
                <w:sz w:val="24"/>
                <w:szCs w:val="24"/>
                <w:vertAlign w:val="baseline"/>
                <w:lang w:val="en-US"/>
              </w:rPr>
            </w:pPr>
            <w:r>
              <w:rPr>
                <w:rFonts w:hint="default" w:cs="Calibri" w:asciiTheme="minorAscii" w:hAnsiTheme="minorAscii"/>
                <w:b w:val="0"/>
                <w:bCs w:val="0"/>
                <w:sz w:val="24"/>
                <w:szCs w:val="24"/>
                <w:vertAlign w:val="baseline"/>
                <w:lang w:val="en-US"/>
              </w:rPr>
              <w:t>Sanmati.shedbale@techneai.com</w:t>
            </w:r>
          </w:p>
        </w:tc>
        <w:tc>
          <w:tcPr>
            <w:tcW w:w="1624" w:type="dxa"/>
          </w:tcPr>
          <w:p>
            <w:pPr>
              <w:widowControl w:val="0"/>
              <w:jc w:val="both"/>
              <w:rPr>
                <w:rFonts w:hint="default" w:cs="Calibri" w:asciiTheme="minorAscii" w:hAnsiTheme="minorAscii"/>
                <w:b w:val="0"/>
                <w:bCs w:val="0"/>
                <w:sz w:val="24"/>
                <w:szCs w:val="24"/>
                <w:vertAlign w:val="baseline"/>
                <w:lang w:val="en-US"/>
              </w:rPr>
            </w:pPr>
          </w:p>
        </w:tc>
      </w:tr>
    </w:tbl>
    <w:p>
      <w:pPr>
        <w:rPr>
          <w:rFonts w:hint="default" w:cs="Calibri" w:asciiTheme="minorAscii" w:hAnsiTheme="minorAscii"/>
          <w:b w:val="0"/>
          <w:bCs w:val="0"/>
          <w:sz w:val="24"/>
          <w:szCs w:val="24"/>
          <w:lang w:val="en-US"/>
        </w:rPr>
      </w:pPr>
      <w:r>
        <w:rPr>
          <w:rFonts w:hint="default" w:cs="Calibri" w:asciiTheme="minorAscii" w:hAnsiTheme="minorAscii"/>
          <w:b w:val="0"/>
          <w:bCs w:val="0"/>
          <w:sz w:val="24"/>
          <w:szCs w:val="24"/>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E2B31"/>
    <w:multiLevelType w:val="singleLevel"/>
    <w:tmpl w:val="90BE2B31"/>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
    <w:nsid w:val="DB0B1A8B"/>
    <w:multiLevelType w:val="singleLevel"/>
    <w:tmpl w:val="DB0B1A8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56976312"/>
    <w:multiLevelType w:val="singleLevel"/>
    <w:tmpl w:val="5697631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3C28DE"/>
    <w:rsid w:val="02301FCF"/>
    <w:rsid w:val="04D31337"/>
    <w:rsid w:val="0547508E"/>
    <w:rsid w:val="056C26DE"/>
    <w:rsid w:val="0596483F"/>
    <w:rsid w:val="06384752"/>
    <w:rsid w:val="083E11BD"/>
    <w:rsid w:val="085F7308"/>
    <w:rsid w:val="090901E2"/>
    <w:rsid w:val="09235FD0"/>
    <w:rsid w:val="09A87DA0"/>
    <w:rsid w:val="0B0417E9"/>
    <w:rsid w:val="0C0C366D"/>
    <w:rsid w:val="0C611412"/>
    <w:rsid w:val="0D676AC1"/>
    <w:rsid w:val="0E63197E"/>
    <w:rsid w:val="144A1687"/>
    <w:rsid w:val="14B051F1"/>
    <w:rsid w:val="14FF0269"/>
    <w:rsid w:val="15107AFF"/>
    <w:rsid w:val="16DB47A7"/>
    <w:rsid w:val="17EA65DF"/>
    <w:rsid w:val="18813A4C"/>
    <w:rsid w:val="18A706B9"/>
    <w:rsid w:val="18D2785B"/>
    <w:rsid w:val="18F51424"/>
    <w:rsid w:val="1A07140F"/>
    <w:rsid w:val="1A404921"/>
    <w:rsid w:val="1ACD00E4"/>
    <w:rsid w:val="1C2A4BAB"/>
    <w:rsid w:val="1D905BC0"/>
    <w:rsid w:val="1E354FC7"/>
    <w:rsid w:val="200A518B"/>
    <w:rsid w:val="21DE339D"/>
    <w:rsid w:val="235A4CA6"/>
    <w:rsid w:val="24C34ACD"/>
    <w:rsid w:val="25950217"/>
    <w:rsid w:val="27DFBDC0"/>
    <w:rsid w:val="285C4F59"/>
    <w:rsid w:val="28662A86"/>
    <w:rsid w:val="2A30159C"/>
    <w:rsid w:val="2A355B25"/>
    <w:rsid w:val="2A5A4C03"/>
    <w:rsid w:val="2C1A2C71"/>
    <w:rsid w:val="2D340315"/>
    <w:rsid w:val="30707442"/>
    <w:rsid w:val="31933EC9"/>
    <w:rsid w:val="38417D8A"/>
    <w:rsid w:val="38744111"/>
    <w:rsid w:val="38763CC4"/>
    <w:rsid w:val="396C6715"/>
    <w:rsid w:val="39724E55"/>
    <w:rsid w:val="3A712BA9"/>
    <w:rsid w:val="3AF925D3"/>
    <w:rsid w:val="3B799C4F"/>
    <w:rsid w:val="3CE82279"/>
    <w:rsid w:val="3D141F11"/>
    <w:rsid w:val="3F216F38"/>
    <w:rsid w:val="43A61036"/>
    <w:rsid w:val="460F66F5"/>
    <w:rsid w:val="464A2500"/>
    <w:rsid w:val="471B1200"/>
    <w:rsid w:val="48455675"/>
    <w:rsid w:val="49006E08"/>
    <w:rsid w:val="49180694"/>
    <w:rsid w:val="49530BA5"/>
    <w:rsid w:val="49E113CD"/>
    <w:rsid w:val="4A0A0924"/>
    <w:rsid w:val="4A3067E9"/>
    <w:rsid w:val="4D985AF7"/>
    <w:rsid w:val="4DF84B76"/>
    <w:rsid w:val="4FEB093B"/>
    <w:rsid w:val="503938EF"/>
    <w:rsid w:val="513B5867"/>
    <w:rsid w:val="51AC22C1"/>
    <w:rsid w:val="55C4357D"/>
    <w:rsid w:val="57996E43"/>
    <w:rsid w:val="587F7F7C"/>
    <w:rsid w:val="58B05C19"/>
    <w:rsid w:val="595B2360"/>
    <w:rsid w:val="5A3410A5"/>
    <w:rsid w:val="5AFC44A5"/>
    <w:rsid w:val="5B467BF9"/>
    <w:rsid w:val="5BCC7C20"/>
    <w:rsid w:val="5DB22597"/>
    <w:rsid w:val="5DDF275B"/>
    <w:rsid w:val="5E71B4E9"/>
    <w:rsid w:val="5EE4309A"/>
    <w:rsid w:val="5FF36489"/>
    <w:rsid w:val="615F10FE"/>
    <w:rsid w:val="617A1A94"/>
    <w:rsid w:val="62AE7E19"/>
    <w:rsid w:val="63506F50"/>
    <w:rsid w:val="65F57C6C"/>
    <w:rsid w:val="66B337FA"/>
    <w:rsid w:val="677156E7"/>
    <w:rsid w:val="699E4F9D"/>
    <w:rsid w:val="6A5410DE"/>
    <w:rsid w:val="6D0B1525"/>
    <w:rsid w:val="6D4A2516"/>
    <w:rsid w:val="6D902343"/>
    <w:rsid w:val="6E62373E"/>
    <w:rsid w:val="70AA6A70"/>
    <w:rsid w:val="70AC6B7D"/>
    <w:rsid w:val="712A0A8B"/>
    <w:rsid w:val="71FF2BE5"/>
    <w:rsid w:val="73090EC9"/>
    <w:rsid w:val="762304F4"/>
    <w:rsid w:val="77536BB7"/>
    <w:rsid w:val="78540E39"/>
    <w:rsid w:val="7AB92EC7"/>
    <w:rsid w:val="7B0A3A31"/>
    <w:rsid w:val="7B539F84"/>
    <w:rsid w:val="7D0C1CE2"/>
    <w:rsid w:val="7D1C65A6"/>
    <w:rsid w:val="7DFEA712"/>
    <w:rsid w:val="7E6E1DAC"/>
    <w:rsid w:val="7E6ECCFE"/>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2023-04-27T07:41:36Z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B7BA2A9BF5C94565A28E369C8CB5B26E</vt:lpwstr>
  </property>
</Properties>
</file>