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04.07.2023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04.07.2023</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AWS Image Rekognition</w:t>
                  </w:r>
                </w:p>
              </w:txbxContent>
            </v:textbox>
          </v:rect>
        </w:pict>
      </w:r>
      <w:r>
        <w:rPr>
          <w:rFonts w:hint="default" w:asciiTheme="minorAscii" w:hAnsiTheme="minorAscii"/>
          <w:sz w:val="24"/>
          <w:szCs w:val="24"/>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08" w:name="_Company#582980264"/>
                  <w:r>
                    <w:rPr>
                      <w:rFonts w:hint="default" w:ascii="Calibri" w:hAnsi="Calibri" w:eastAsia="SimSun" w:cs="Calibri"/>
                      <w:b/>
                      <w:bCs/>
                      <w:color w:val="FFFFFF"/>
                      <w:kern w:val="2"/>
                      <w:sz w:val="54"/>
                      <w:szCs w:val="54"/>
                      <w:lang w:val="en-US" w:eastAsia="zh-CN"/>
                    </w:rPr>
                    <w:t>Solution Design Document</w:t>
                  </w:r>
                </w:p>
                <w:bookmarkEnd w:id="10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9"/>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_Toc13364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1. </w:t>
          </w:r>
          <w:r>
            <w:rPr>
              <w:rFonts w:hint="default" w:asciiTheme="minorAscii" w:hAnsiTheme="minorAscii"/>
              <w:bCs/>
              <w:i w:val="0"/>
              <w:iCs w:val="0"/>
              <w:color w:val="auto"/>
              <w:szCs w:val="24"/>
              <w:lang w:val="en-US"/>
            </w:rPr>
            <w:t>INTRODUCTION</w:t>
          </w:r>
          <w:r>
            <w:rPr>
              <w:color w:val="auto"/>
            </w:rPr>
            <w:tab/>
          </w:r>
          <w:r>
            <w:rPr>
              <w:color w:val="auto"/>
            </w:rPr>
            <w:fldChar w:fldCharType="begin"/>
          </w:r>
          <w:r>
            <w:rPr>
              <w:color w:val="auto"/>
            </w:rPr>
            <w:instrText xml:space="preserve"> PAGEREF _Toc13364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_Toc27468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2. </w:t>
          </w:r>
          <w:r>
            <w:rPr>
              <w:rFonts w:hint="default" w:asciiTheme="minorAscii" w:hAnsiTheme="minorAscii"/>
              <w:bCs/>
              <w:i w:val="0"/>
              <w:iCs w:val="0"/>
              <w:color w:val="auto"/>
              <w:szCs w:val="24"/>
              <w:lang w:val="en-US"/>
            </w:rPr>
            <w:t>CUSTOMER OVERVIEW</w:t>
          </w:r>
          <w:r>
            <w:rPr>
              <w:color w:val="auto"/>
            </w:rPr>
            <w:tab/>
          </w:r>
          <w:r>
            <w:rPr>
              <w:color w:val="auto"/>
            </w:rPr>
            <w:fldChar w:fldCharType="begin"/>
          </w:r>
          <w:r>
            <w:rPr>
              <w:color w:val="auto"/>
            </w:rPr>
            <w:instrText xml:space="preserve"> PAGEREF _Toc27468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_Toc14911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3. </w:t>
          </w:r>
          <w:r>
            <w:rPr>
              <w:rFonts w:hint="default" w:asciiTheme="minorAscii" w:hAnsiTheme="minorAscii"/>
              <w:bCs/>
              <w:i w:val="0"/>
              <w:iCs w:val="0"/>
              <w:color w:val="auto"/>
              <w:szCs w:val="24"/>
              <w:lang w:val="en-US"/>
            </w:rPr>
            <w:t>SUMMARY OF EXISTING FUNCTIONALITY</w:t>
          </w:r>
          <w:r>
            <w:rPr>
              <w:color w:val="auto"/>
            </w:rPr>
            <w:tab/>
          </w:r>
          <w:r>
            <w:rPr>
              <w:color w:val="auto"/>
            </w:rPr>
            <w:fldChar w:fldCharType="begin"/>
          </w:r>
          <w:r>
            <w:rPr>
              <w:color w:val="auto"/>
            </w:rPr>
            <w:instrText xml:space="preserve"> PAGEREF _Toc14911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_Toc5768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4. </w:t>
          </w:r>
          <w:r>
            <w:rPr>
              <w:rFonts w:hint="default" w:asciiTheme="minorAscii" w:hAnsiTheme="minorAscii"/>
              <w:bCs/>
              <w:i w:val="0"/>
              <w:iCs w:val="0"/>
              <w:color w:val="auto"/>
              <w:szCs w:val="24"/>
              <w:lang w:val="en-US"/>
            </w:rPr>
            <w:t>REQUIREMENT DETAILS</w:t>
          </w:r>
          <w:r>
            <w:rPr>
              <w:color w:val="auto"/>
            </w:rPr>
            <w:tab/>
          </w:r>
          <w:r>
            <w:rPr>
              <w:color w:val="auto"/>
            </w:rPr>
            <w:fldChar w:fldCharType="begin"/>
          </w:r>
          <w:r>
            <w:rPr>
              <w:color w:val="auto"/>
            </w:rPr>
            <w:instrText xml:space="preserve"> PAGEREF _Toc5768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_Toc28444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5. </w:t>
          </w:r>
          <w:r>
            <w:rPr>
              <w:rFonts w:hint="default" w:asciiTheme="minorAscii" w:hAnsiTheme="minorAscii"/>
              <w:bCs/>
              <w:i w:val="0"/>
              <w:iCs w:val="0"/>
              <w:color w:val="auto"/>
              <w:szCs w:val="24"/>
              <w:lang w:val="en-US"/>
            </w:rPr>
            <w:t>PROJECT SCOPE</w:t>
          </w:r>
          <w:r>
            <w:rPr>
              <w:color w:val="auto"/>
            </w:rPr>
            <w:tab/>
          </w:r>
          <w:r>
            <w:rPr>
              <w:color w:val="auto"/>
            </w:rPr>
            <w:fldChar w:fldCharType="begin"/>
          </w:r>
          <w:r>
            <w:rPr>
              <w:color w:val="auto"/>
            </w:rPr>
            <w:instrText xml:space="preserve"> PAGEREF _Toc28444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6. </w:t>
          </w:r>
          <w:r>
            <w:rPr>
              <w:rFonts w:hint="default" w:asciiTheme="minorAscii" w:hAnsiTheme="minorAscii"/>
              <w:bCs/>
              <w:i w:val="0"/>
              <w:iCs w:val="0"/>
              <w:color w:val="auto"/>
              <w:szCs w:val="24"/>
              <w:lang w:val="en-US"/>
            </w:rPr>
            <w:t>PROPOSED SOLUTION</w:t>
          </w:r>
          <w:r>
            <w:rPr>
              <w:color w:val="auto"/>
            </w:rPr>
            <w:tab/>
          </w:r>
          <w:r>
            <w:rPr>
              <w:color w:val="auto"/>
            </w:rPr>
            <w:fldChar w:fldCharType="begin"/>
          </w:r>
          <w:r>
            <w:rPr>
              <w:color w:val="auto"/>
            </w:rPr>
            <w:instrText xml:space="preserve"> PAGEREF _Toc311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_Toc14452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I. </w:t>
          </w:r>
          <w:r>
            <w:rPr>
              <w:rFonts w:hint="default" w:asciiTheme="minorAscii" w:hAnsiTheme="minorAscii"/>
              <w:bCs/>
              <w:i w:val="0"/>
              <w:iCs w:val="0"/>
              <w:color w:val="auto"/>
              <w:szCs w:val="24"/>
              <w:lang w:val="en-US"/>
            </w:rPr>
            <w:t>List Of Technology Solution Used</w:t>
          </w:r>
          <w:r>
            <w:rPr>
              <w:color w:val="auto"/>
            </w:rPr>
            <w:tab/>
          </w:r>
          <w:r>
            <w:rPr>
              <w:color w:val="auto"/>
            </w:rPr>
            <w:fldChar w:fldCharType="begin"/>
          </w:r>
          <w:r>
            <w:rPr>
              <w:color w:val="auto"/>
            </w:rPr>
            <w:instrText xml:space="preserve"> PAGEREF _Toc14452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_Toc28709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II. </w:t>
          </w:r>
          <w:r>
            <w:rPr>
              <w:rFonts w:hint="default" w:asciiTheme="minorAscii" w:hAnsiTheme="minorAscii"/>
              <w:bCs/>
              <w:i w:val="0"/>
              <w:iCs w:val="0"/>
              <w:color w:val="auto"/>
              <w:szCs w:val="24"/>
              <w:lang w:val="en-US"/>
            </w:rPr>
            <w:t>Architecture</w:t>
          </w:r>
          <w:r>
            <w:rPr>
              <w:color w:val="auto"/>
            </w:rPr>
            <w:tab/>
          </w:r>
          <w:r>
            <w:rPr>
              <w:color w:val="auto"/>
            </w:rPr>
            <w:fldChar w:fldCharType="begin"/>
          </w:r>
          <w:r>
            <w:rPr>
              <w:color w:val="auto"/>
            </w:rPr>
            <w:instrText xml:space="preserve"> PAGEREF _Toc28709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_Toc5153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III. </w:t>
          </w:r>
          <w:r>
            <w:rPr>
              <w:rFonts w:hint="default" w:asciiTheme="minorAscii" w:hAnsiTheme="minorAscii"/>
              <w:bCs/>
              <w:i w:val="0"/>
              <w:iCs w:val="0"/>
              <w:color w:val="auto"/>
              <w:szCs w:val="24"/>
              <w:lang w:val="en-US"/>
            </w:rPr>
            <w:t>Low Level Design</w:t>
          </w:r>
          <w:r>
            <w:rPr>
              <w:color w:val="auto"/>
            </w:rPr>
            <w:tab/>
          </w:r>
          <w:r>
            <w:rPr>
              <w:color w:val="auto"/>
            </w:rPr>
            <w:fldChar w:fldCharType="begin"/>
          </w:r>
          <w:r>
            <w:rPr>
              <w:color w:val="auto"/>
            </w:rPr>
            <w:instrText xml:space="preserve"> PAGEREF _Toc5153 \h </w:instrText>
          </w:r>
          <w:r>
            <w:rPr>
              <w:color w:val="auto"/>
            </w:rPr>
            <w:fldChar w:fldCharType="separate"/>
          </w:r>
          <w:r>
            <w:rPr>
              <w:color w:val="auto"/>
            </w:rPr>
            <w:t>8</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_Toc10633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IV. </w:t>
          </w:r>
          <w:r>
            <w:rPr>
              <w:rFonts w:hint="default" w:asciiTheme="minorAscii" w:hAnsiTheme="minorAscii"/>
              <w:bCs/>
              <w:i w:val="0"/>
              <w:iCs w:val="0"/>
              <w:color w:val="auto"/>
              <w:szCs w:val="24"/>
              <w:lang w:val="en-US"/>
            </w:rPr>
            <w:t>AWS Pricing Calculator</w:t>
          </w:r>
          <w:r>
            <w:rPr>
              <w:color w:val="auto"/>
            </w:rPr>
            <w:tab/>
          </w:r>
          <w:r>
            <w:rPr>
              <w:color w:val="auto"/>
            </w:rPr>
            <w:fldChar w:fldCharType="begin"/>
          </w:r>
          <w:r>
            <w:rPr>
              <w:color w:val="auto"/>
            </w:rPr>
            <w:instrText xml:space="preserve"> PAGEREF _Toc10633 \h </w:instrText>
          </w:r>
          <w:r>
            <w:rPr>
              <w:color w:val="auto"/>
            </w:rPr>
            <w:fldChar w:fldCharType="separate"/>
          </w:r>
          <w:r>
            <w:rPr>
              <w:color w:val="auto"/>
            </w:rPr>
            <w:t>8</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_Toc25369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V. </w:t>
          </w:r>
          <w:r>
            <w:rPr>
              <w:rFonts w:hint="default" w:asciiTheme="minorAscii" w:hAnsiTheme="minorAscii"/>
              <w:bCs/>
              <w:i w:val="0"/>
              <w:iCs w:val="0"/>
              <w:color w:val="auto"/>
              <w:szCs w:val="24"/>
              <w:lang w:val="en-US"/>
            </w:rPr>
            <w:t>Sample Data</w:t>
          </w:r>
          <w:r>
            <w:rPr>
              <w:color w:val="auto"/>
            </w:rPr>
            <w:tab/>
          </w:r>
          <w:r>
            <w:rPr>
              <w:color w:val="auto"/>
            </w:rPr>
            <w:fldChar w:fldCharType="begin"/>
          </w:r>
          <w:r>
            <w:rPr>
              <w:color w:val="auto"/>
            </w:rPr>
            <w:instrText xml:space="preserve"> PAGEREF _Toc25369 \h </w:instrText>
          </w:r>
          <w:r>
            <w:rPr>
              <w:color w:val="auto"/>
            </w:rPr>
            <w:fldChar w:fldCharType="separate"/>
          </w:r>
          <w:r>
            <w:rPr>
              <w:color w:val="auto"/>
            </w:rPr>
            <w:t>8</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_Toc3116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7. </w:t>
          </w:r>
          <w:r>
            <w:rPr>
              <w:rFonts w:hint="default" w:asciiTheme="minorAscii" w:hAnsiTheme="minorAscii"/>
              <w:bCs/>
              <w:i w:val="0"/>
              <w:iCs w:val="0"/>
              <w:color w:val="auto"/>
              <w:szCs w:val="24"/>
              <w:lang w:val="en-US"/>
            </w:rPr>
            <w:t>IMAPCT ANALYSIS</w:t>
          </w:r>
          <w:r>
            <w:rPr>
              <w:color w:val="auto"/>
            </w:rPr>
            <w:tab/>
          </w:r>
          <w:r>
            <w:rPr>
              <w:color w:val="auto"/>
            </w:rPr>
            <w:fldChar w:fldCharType="begin"/>
          </w:r>
          <w:r>
            <w:rPr>
              <w:color w:val="auto"/>
            </w:rPr>
            <w:instrText xml:space="preserve"> PAGEREF _Toc3116 \h </w:instrText>
          </w:r>
          <w:r>
            <w:rPr>
              <w:color w:val="auto"/>
            </w:rPr>
            <w:fldChar w:fldCharType="separate"/>
          </w:r>
          <w:r>
            <w:rPr>
              <w:color w:val="auto"/>
            </w:rPr>
            <w:t>8</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_Toc11047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8. </w:t>
          </w:r>
          <w:r>
            <w:rPr>
              <w:rFonts w:hint="default" w:asciiTheme="minorAscii" w:hAnsiTheme="minorAscii"/>
              <w:bCs/>
              <w:i w:val="0"/>
              <w:iCs w:val="0"/>
              <w:color w:val="auto"/>
              <w:szCs w:val="24"/>
              <w:lang w:val="en-US"/>
            </w:rPr>
            <w:t>DELIVERABLES RACI MATRIX</w:t>
          </w:r>
          <w:r>
            <w:rPr>
              <w:color w:val="auto"/>
            </w:rPr>
            <w:tab/>
          </w:r>
          <w:r>
            <w:rPr>
              <w:color w:val="auto"/>
            </w:rPr>
            <w:fldChar w:fldCharType="begin"/>
          </w:r>
          <w:r>
            <w:rPr>
              <w:color w:val="auto"/>
            </w:rPr>
            <w:instrText xml:space="preserve"> PAGEREF _Toc11047 \h </w:instrText>
          </w:r>
          <w:r>
            <w:rPr>
              <w:color w:val="auto"/>
            </w:rPr>
            <w:fldChar w:fldCharType="separate"/>
          </w:r>
          <w:r>
            <w:rPr>
              <w:color w:val="auto"/>
            </w:rPr>
            <w:t>9</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_Toc26452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9. </w:t>
          </w:r>
          <w:r>
            <w:rPr>
              <w:rFonts w:hint="default" w:asciiTheme="minorAscii" w:hAnsiTheme="minorAscii"/>
              <w:bCs/>
              <w:i w:val="0"/>
              <w:iCs w:val="0"/>
              <w:color w:val="auto"/>
              <w:szCs w:val="24"/>
              <w:lang w:val="en-US"/>
            </w:rPr>
            <w:t>TIMELINE</w:t>
          </w:r>
          <w:r>
            <w:rPr>
              <w:color w:val="auto"/>
            </w:rPr>
            <w:tab/>
          </w:r>
          <w:r>
            <w:rPr>
              <w:color w:val="auto"/>
            </w:rPr>
            <w:fldChar w:fldCharType="begin"/>
          </w:r>
          <w:r>
            <w:rPr>
              <w:color w:val="auto"/>
            </w:rPr>
            <w:instrText xml:space="preserve"> PAGEREF _Toc26452 \h </w:instrText>
          </w:r>
          <w:r>
            <w:rPr>
              <w:color w:val="auto"/>
            </w:rPr>
            <w:fldChar w:fldCharType="separate"/>
          </w:r>
          <w:r>
            <w:rPr>
              <w:color w:val="auto"/>
            </w:rPr>
            <w:t>9</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rFonts w:hint="default" w:asciiTheme="minorAscii" w:hAnsiTheme="minorAscii"/>
              <w:bCs/>
              <w:i w:val="0"/>
              <w:iCs w:val="0"/>
              <w:color w:val="auto"/>
              <w:szCs w:val="24"/>
              <w:lang w:val="en-US"/>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 xml:space="preserve">10. </w:t>
          </w:r>
          <w:r>
            <w:rPr>
              <w:rFonts w:hint="default" w:asciiTheme="minorAscii" w:hAnsiTheme="minorAscii"/>
              <w:bCs/>
              <w:i w:val="0"/>
              <w:iCs w:val="0"/>
              <w:color w:val="auto"/>
              <w:szCs w:val="24"/>
              <w:lang w:val="en-US"/>
            </w:rPr>
            <w:t>SUCCESS CRITERIA</w:t>
          </w:r>
          <w:r>
            <w:rPr>
              <w:color w:val="auto"/>
            </w:rPr>
            <w:tab/>
          </w:r>
          <w:r>
            <w:rPr>
              <w:color w:val="auto"/>
            </w:rPr>
            <w:fldChar w:fldCharType="begin"/>
          </w:r>
          <w:r>
            <w:rPr>
              <w:color w:val="auto"/>
            </w:rPr>
            <w:instrText xml:space="preserve"> PAGEREF _Toc20837 \h </w:instrText>
          </w:r>
          <w:r>
            <w:rPr>
              <w:color w:val="auto"/>
            </w:rPr>
            <w:fldChar w:fldCharType="separate"/>
          </w:r>
          <w:r>
            <w:rPr>
              <w:color w:val="auto"/>
            </w:rPr>
            <w:t>9</w:t>
          </w:r>
          <w:r>
            <w:rPr>
              <w:color w:val="auto"/>
            </w:rPr>
            <w:fldChar w:fldCharType="end"/>
          </w:r>
          <w:r>
            <w:rPr>
              <w:rFonts w:hint="default" w:asciiTheme="minorAscii" w:hAnsiTheme="minorAscii"/>
              <w:bCs/>
              <w:i w:val="0"/>
              <w:iCs w:val="0"/>
              <w:color w:val="auto"/>
              <w:szCs w:val="24"/>
              <w:lang w:val="en-US"/>
            </w:rPr>
            <w:fldChar w:fldCharType="end"/>
          </w:r>
        </w:p>
        <w:p>
          <w:pPr>
            <w:rPr>
              <w:rFonts w:hint="default" w:asciiTheme="minorAscii" w:hAnsiTheme="minorAscii"/>
              <w:bCs/>
              <w:i w:val="0"/>
              <w:iCs w:val="0"/>
              <w:color w:val="auto"/>
              <w:szCs w:val="24"/>
              <w:lang w:val="en-US"/>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CONFIDENTIALITY MEASURES ..........................................................................................................</w:t>
          </w:r>
          <w:r>
            <w:rPr>
              <w:rFonts w:hint="default"/>
              <w:color w:val="auto"/>
              <w:lang w:val="en-US"/>
            </w:rPr>
            <w:t>1</w:t>
          </w:r>
          <w:r>
            <w:rPr>
              <w:rFonts w:hint="default" w:asciiTheme="minorAscii" w:hAnsiTheme="minorAscii"/>
              <w:bCs/>
              <w:i w:val="0"/>
              <w:iCs w:val="0"/>
              <w:color w:val="auto"/>
              <w:szCs w:val="24"/>
              <w:lang w:val="en-US"/>
            </w:rPr>
            <w:fldChar w:fldCharType="end"/>
          </w:r>
          <w:r>
            <w:rPr>
              <w:rFonts w:hint="default" w:asciiTheme="minorAscii" w:hAnsiTheme="minorAscii"/>
              <w:bCs/>
              <w:i w:val="0"/>
              <w:iCs w:val="0"/>
              <w:color w:val="auto"/>
              <w:szCs w:val="24"/>
              <w:lang w:val="en-US"/>
            </w:rPr>
            <w:t>0</w:t>
          </w:r>
        </w:p>
        <w:p>
          <w:pPr>
            <w:rPr>
              <w:rFonts w:hint="default"/>
              <w:color w:val="auto"/>
              <w:lang w:val="en-US"/>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ODUS.................................................................................................................................................</w:t>
          </w:r>
          <w:r>
            <w:rPr>
              <w:rFonts w:hint="default"/>
              <w:color w:val="auto"/>
              <w:lang w:val="en-US"/>
            </w:rPr>
            <w:t>1</w:t>
          </w:r>
          <w:r>
            <w:rPr>
              <w:rFonts w:hint="default" w:asciiTheme="minorAscii" w:hAnsiTheme="minorAscii"/>
              <w:bCs/>
              <w:i w:val="0"/>
              <w:iCs w:val="0"/>
              <w:color w:val="auto"/>
              <w:szCs w:val="24"/>
              <w:lang w:val="en-US"/>
            </w:rPr>
            <w:fldChar w:fldCharType="end"/>
          </w:r>
          <w:r>
            <w:rPr>
              <w:rFonts w:hint="default" w:asciiTheme="minorAscii" w:hAnsiTheme="minorAscii"/>
              <w:bCs/>
              <w:i w:val="0"/>
              <w:iCs w:val="0"/>
              <w:color w:val="auto"/>
              <w:szCs w:val="24"/>
              <w:lang w:val="en-US"/>
            </w:rPr>
            <w:t>0</w:t>
          </w:r>
        </w:p>
        <w:p>
          <w:pPr>
            <w:rPr>
              <w:rFonts w:hint="default" w:asciiTheme="minorAscii" w:hAnsiTheme="minorAscii"/>
              <w:bCs/>
              <w:i w:val="0"/>
              <w:iCs w:val="0"/>
              <w:color w:val="auto"/>
              <w:szCs w:val="24"/>
              <w:lang w:val="en-US"/>
            </w:rPr>
          </w:pPr>
        </w:p>
        <w:p>
          <w:pPr>
            <w:jc w:val="left"/>
            <w:outlineLvl w:val="9"/>
            <w:rPr>
              <w:rFonts w:hint="default" w:asciiTheme="minorAscii" w:hAnsiTheme="minorAscii"/>
              <w:b/>
              <w:bCs/>
              <w:i w:val="0"/>
              <w:iCs w:val="0"/>
              <w:color w:val="auto"/>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19520"/>
      <w:bookmarkStart w:id="1" w:name="_Toc13364"/>
      <w:r>
        <w:rPr>
          <w:rFonts w:hint="default" w:asciiTheme="minorAscii" w:hAnsiTheme="minorAscii"/>
          <w:b/>
          <w:bCs/>
          <w:i w:val="0"/>
          <w:iCs w:val="0"/>
          <w:color w:val="2E75B6" w:themeColor="accent1" w:themeShade="BF"/>
          <w:sz w:val="24"/>
          <w:szCs w:val="24"/>
          <w:lang w:val="en-US"/>
        </w:rPr>
        <w:t>INTRODUCTION</w:t>
      </w:r>
      <w:bookmarkEnd w:id="0"/>
      <w:bookmarkEnd w:id="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customer is in need of a service that allows them to upload images of items, with the expectation that the machine accurately presents the features associated with each item based on the uploaded image.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468"/>
      <w:bookmarkStart w:id="3" w:name="_Toc9350"/>
      <w:r>
        <w:rPr>
          <w:rFonts w:hint="default" w:asciiTheme="minorAscii" w:hAnsiTheme="minorAscii"/>
          <w:b/>
          <w:bCs/>
          <w:i w:val="0"/>
          <w:iCs w:val="0"/>
          <w:color w:val="2E75B6" w:themeColor="accent1" w:themeShade="BF"/>
          <w:sz w:val="24"/>
          <w:szCs w:val="24"/>
          <w:lang w:val="en-US"/>
        </w:rPr>
        <w:t>CUSTOMER OVERVIEW</w:t>
      </w:r>
      <w:bookmarkEnd w:id="2"/>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4" w:name="_Toc17018"/>
      <w:bookmarkStart w:id="5" w:name="_Toc964"/>
      <w:bookmarkStart w:id="6" w:name="_Toc29855"/>
      <w:r>
        <w:rPr>
          <w:rFonts w:hint="default" w:asciiTheme="minorAscii" w:hAnsiTheme="minorAscii"/>
          <w:b w:val="0"/>
          <w:bCs w:val="0"/>
          <w:i w:val="0"/>
          <w:iCs w:val="0"/>
          <w:color w:val="auto"/>
          <w:sz w:val="24"/>
          <w:szCs w:val="24"/>
          <w:lang w:val="en-US"/>
        </w:rPr>
        <w:t>Chandukaka Saraf &amp; Sons Pvt. Ltd, a renowned jeweler in western India, has been dedicated to the art of crafting jewelry for over 196 years. Customer has built a legacy of ethical business practices since 1827, instilling trust among customers. The jewelry business encompasses various aspects such as inventory management, sales management, item and order tracking, finance management, etc. To streamline these operations, Chandukaka Saraf Jewelers utilize few applications that incorporate images and information about items.</w:t>
      </w:r>
      <w:bookmarkEnd w:id="4"/>
      <w:bookmarkEnd w:id="5"/>
      <w:bookmarkEnd w:id="6"/>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7" w:name="_Toc14911"/>
      <w:r>
        <w:rPr>
          <w:rFonts w:hint="default" w:asciiTheme="minorAscii" w:hAnsiTheme="minorAscii"/>
          <w:b/>
          <w:bCs/>
          <w:i w:val="0"/>
          <w:iCs w:val="0"/>
          <w:color w:val="2E75B6" w:themeColor="accent1" w:themeShade="BF"/>
          <w:sz w:val="24"/>
          <w:szCs w:val="24"/>
          <w:lang w:val="en-US"/>
        </w:rPr>
        <w:t>SUMMARY OF EXISTING FUNCTIONALITY</w:t>
      </w:r>
      <w:bookmarkEnd w:id="7"/>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8" w:name="_Toc3282"/>
      <w:bookmarkStart w:id="9" w:name="_Toc9467"/>
      <w:bookmarkStart w:id="10" w:name="_Toc15425"/>
      <w:r>
        <w:rPr>
          <w:rFonts w:hint="default" w:asciiTheme="minorAscii" w:hAnsiTheme="minorAscii"/>
          <w:b w:val="0"/>
          <w:bCs w:val="0"/>
          <w:i w:val="0"/>
          <w:iCs w:val="0"/>
          <w:color w:val="auto"/>
          <w:sz w:val="24"/>
          <w:szCs w:val="24"/>
          <w:highlight w:val="none"/>
          <w:lang w:val="en-US"/>
        </w:rPr>
        <w:t xml:space="preserve">The current process of manually specifying features of multiple images is time consuming. </w:t>
      </w:r>
      <w:r>
        <w:rPr>
          <w:rFonts w:hint="default" w:asciiTheme="minorAscii" w:hAnsiTheme="minorAscii"/>
          <w:b w:val="0"/>
          <w:bCs w:val="0"/>
          <w:i w:val="0"/>
          <w:iCs w:val="0"/>
          <w:color w:val="auto"/>
          <w:sz w:val="24"/>
          <w:szCs w:val="24"/>
          <w:lang w:val="en-US"/>
        </w:rPr>
        <w:t>To address these challenges, we have recommended our customer to utilize a AWS machine learning (ML) service that automates repetitive tasks, enhances efficiency, enables precise and speedy image analysis, and ultimately boosts productivity.</w:t>
      </w:r>
      <w:bookmarkEnd w:id="8"/>
      <w:bookmarkEnd w:id="9"/>
      <w:bookmarkEnd w:id="10"/>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5768"/>
      <w:r>
        <w:rPr>
          <w:rFonts w:hint="default" w:asciiTheme="minorAscii" w:hAnsiTheme="minorAscii"/>
          <w:b/>
          <w:bCs/>
          <w:i w:val="0"/>
          <w:iCs w:val="0"/>
          <w:color w:val="2E75B6" w:themeColor="accent1" w:themeShade="BF"/>
          <w:sz w:val="24"/>
          <w:szCs w:val="24"/>
          <w:lang w:val="en-US"/>
        </w:rPr>
        <w:t>REQUIREMENT</w:t>
      </w:r>
      <w:bookmarkEnd w:id="3"/>
      <w:r>
        <w:rPr>
          <w:rFonts w:hint="default" w:asciiTheme="minorAscii" w:hAnsiTheme="minorAscii"/>
          <w:b/>
          <w:bCs/>
          <w:i w:val="0"/>
          <w:iCs w:val="0"/>
          <w:color w:val="2E75B6" w:themeColor="accent1" w:themeShade="BF"/>
          <w:sz w:val="24"/>
          <w:szCs w:val="24"/>
          <w:lang w:val="en-US"/>
        </w:rPr>
        <w:t xml:space="preserve"> DETAILS</w:t>
      </w:r>
      <w:bookmarkEnd w:id="11"/>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12" w:name="_Toc7169"/>
      <w:r>
        <w:rPr>
          <w:rFonts w:hint="default" w:asciiTheme="minorAscii" w:hAnsiTheme="minorAscii"/>
          <w:b w:val="0"/>
          <w:bCs w:val="0"/>
          <w:i w:val="0"/>
          <w:iCs w:val="0"/>
          <w:color w:val="auto"/>
          <w:sz w:val="24"/>
          <w:szCs w:val="24"/>
          <w:lang w:val="en-US"/>
        </w:rPr>
        <w:t>We should have provision to upload the images as provided by customer. By using AWS APIs, we should be able to seamlessly execute critical tasks such as creating a custom model, labeling images, training the model, evaluating its performance, managing model versions, and performing inference. The utilization of these powerful AWS APIs will enable us to deliver robust image processing capabilities and meet the project's objectives effectively.</w:t>
      </w:r>
      <w:bookmarkEnd w:id="12"/>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3" w:name="_Toc28444"/>
      <w:r>
        <w:rPr>
          <w:rFonts w:hint="default" w:asciiTheme="minorAscii" w:hAnsiTheme="minorAscii"/>
          <w:b/>
          <w:bCs/>
          <w:i w:val="0"/>
          <w:iCs w:val="0"/>
          <w:color w:val="2E75B6" w:themeColor="accent1" w:themeShade="BF"/>
          <w:sz w:val="24"/>
          <w:szCs w:val="24"/>
          <w:lang w:val="en-US"/>
        </w:rPr>
        <w:t>PROJECT SCOPE</w:t>
      </w:r>
      <w:bookmarkEnd w:id="13"/>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14" w:name="_Toc28681"/>
      <w:bookmarkStart w:id="15" w:name="_Toc3276"/>
      <w:bookmarkStart w:id="16" w:name="_Toc10723"/>
      <w:r>
        <w:rPr>
          <w:rFonts w:hint="default" w:asciiTheme="minorAscii" w:hAnsiTheme="minorAscii"/>
          <w:b w:val="0"/>
          <w:bCs w:val="0"/>
          <w:i w:val="0"/>
          <w:iCs w:val="0"/>
          <w:color w:val="auto"/>
          <w:sz w:val="24"/>
          <w:szCs w:val="24"/>
          <w:lang w:val="en-US"/>
        </w:rPr>
        <w:t>The scope of the project include training custom models using labeled datasets and evaluating the model's performance to achieve the desired 95% and above accuracy level.</w:t>
      </w:r>
      <w:bookmarkEnd w:id="14"/>
      <w:r>
        <w:rPr>
          <w:rFonts w:hint="default" w:asciiTheme="minorAscii" w:hAnsiTheme="minorAscii"/>
          <w:b w:val="0"/>
          <w:bCs w:val="0"/>
          <w:i w:val="0"/>
          <w:iCs w:val="0"/>
          <w:color w:val="auto"/>
          <w:sz w:val="24"/>
          <w:szCs w:val="24"/>
          <w:lang w:val="en-US"/>
        </w:rPr>
        <w:t xml:space="preserve"> Around 1K images will be uploaded by the customer on daily basis.</w:t>
      </w:r>
      <w:bookmarkEnd w:id="15"/>
      <w:r>
        <w:rPr>
          <w:rFonts w:hint="default" w:asciiTheme="minorAscii" w:hAnsiTheme="minorAscii"/>
          <w:b w:val="0"/>
          <w:bCs w:val="0"/>
          <w:i w:val="0"/>
          <w:iCs w:val="0"/>
          <w:color w:val="auto"/>
          <w:sz w:val="24"/>
          <w:szCs w:val="24"/>
          <w:lang w:val="en-US"/>
        </w:rPr>
        <w:t xml:space="preserve"> </w:t>
      </w:r>
      <w:bookmarkStart w:id="17" w:name="_Toc23530"/>
      <w:bookmarkStart w:id="18" w:name="_Toc32597"/>
      <w:r>
        <w:rPr>
          <w:rFonts w:hint="default" w:asciiTheme="minorAscii" w:hAnsiTheme="minorAscii"/>
          <w:b w:val="0"/>
          <w:bCs w:val="0"/>
          <w:i w:val="0"/>
          <w:iCs w:val="0"/>
          <w:color w:val="auto"/>
          <w:sz w:val="24"/>
          <w:szCs w:val="24"/>
          <w:lang w:val="en-US"/>
        </w:rPr>
        <w:t>If the attached image represents a piece of jewelry, the machine should exhibit the product group and its associated features.</w:t>
      </w:r>
      <w:bookmarkEnd w:id="16"/>
      <w:bookmarkEnd w:id="17"/>
      <w:bookmarkEnd w:id="18"/>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9" w:name="_Toc311"/>
      <w:r>
        <w:rPr>
          <w:rFonts w:hint="default" w:asciiTheme="minorAscii" w:hAnsiTheme="minorAscii"/>
          <w:b/>
          <w:bCs/>
          <w:i w:val="0"/>
          <w:iCs w:val="0"/>
          <w:color w:val="2E75B6" w:themeColor="accent1" w:themeShade="BF"/>
          <w:sz w:val="24"/>
          <w:szCs w:val="24"/>
          <w:lang w:val="en-US"/>
        </w:rPr>
        <w:t>PROPOSED SOLUTION</w:t>
      </w:r>
      <w:bookmarkEnd w:id="19"/>
      <w:r>
        <w:rPr>
          <w:rFonts w:hint="default" w:asciiTheme="minorAscii" w:hAnsiTheme="minorAscii"/>
          <w:b/>
          <w:bCs/>
          <w:i w:val="0"/>
          <w:iCs w:val="0"/>
          <w:color w:val="2E75B6" w:themeColor="accent1" w:themeShade="BF"/>
          <w:sz w:val="24"/>
          <w:szCs w:val="24"/>
          <w:lang w:val="en-US"/>
        </w:rPr>
        <w:t xml:space="preserve"> </w:t>
      </w:r>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20" w:name="_Toc14452"/>
      <w:r>
        <w:rPr>
          <w:rFonts w:hint="default" w:asciiTheme="minorAscii" w:hAnsiTheme="minorAscii"/>
          <w:b/>
          <w:bCs/>
          <w:i w:val="0"/>
          <w:iCs w:val="0"/>
          <w:color w:val="2E75B6" w:themeColor="accent1" w:themeShade="BF"/>
          <w:sz w:val="24"/>
          <w:szCs w:val="24"/>
          <w:lang w:val="en-US"/>
        </w:rPr>
        <w:t>List Of Technology Solution Used</w:t>
      </w:r>
      <w:bookmarkEnd w:id="20"/>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21" w:name="_Toc13620"/>
      <w:bookmarkStart w:id="22" w:name="_Toc24811"/>
      <w:bookmarkStart w:id="23" w:name="_Toc7807"/>
      <w:r>
        <w:rPr>
          <w:rFonts w:hint="default" w:asciiTheme="minorAscii" w:hAnsiTheme="minorAscii"/>
          <w:b w:val="0"/>
          <w:bCs w:val="0"/>
          <w:i w:val="0"/>
          <w:iCs w:val="0"/>
          <w:color w:val="auto"/>
          <w:sz w:val="24"/>
          <w:szCs w:val="24"/>
          <w:lang w:val="en-US"/>
        </w:rPr>
        <w:t>Amazon S3</w:t>
      </w:r>
      <w:bookmarkEnd w:id="21"/>
      <w:bookmarkEnd w:id="22"/>
      <w:bookmarkEnd w:id="23"/>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24" w:name="_Toc817"/>
      <w:bookmarkStart w:id="25" w:name="_Toc15722"/>
      <w:bookmarkStart w:id="26" w:name="_Toc16072"/>
      <w:r>
        <w:rPr>
          <w:rFonts w:hint="default" w:asciiTheme="minorAscii" w:hAnsiTheme="minorAscii"/>
          <w:b w:val="0"/>
          <w:bCs w:val="0"/>
          <w:i w:val="0"/>
          <w:iCs w:val="0"/>
          <w:color w:val="auto"/>
          <w:sz w:val="24"/>
          <w:szCs w:val="24"/>
          <w:lang w:val="en-US"/>
        </w:rPr>
        <w:t>We need Amazon S3 to store and analyze large volume of media files with ease.</w:t>
      </w:r>
      <w:bookmarkEnd w:id="24"/>
      <w:bookmarkEnd w:id="25"/>
      <w:bookmarkEnd w:id="26"/>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27" w:name="_Toc4377"/>
      <w:bookmarkStart w:id="28" w:name="_Toc23466"/>
      <w:bookmarkStart w:id="29" w:name="_Toc17820"/>
      <w:r>
        <w:rPr>
          <w:rFonts w:hint="default" w:asciiTheme="minorAscii" w:hAnsiTheme="minorAscii"/>
          <w:b w:val="0"/>
          <w:bCs w:val="0"/>
          <w:i w:val="0"/>
          <w:iCs w:val="0"/>
          <w:color w:val="auto"/>
          <w:sz w:val="24"/>
          <w:szCs w:val="24"/>
          <w:lang w:val="en-US"/>
        </w:rPr>
        <w:t>To begin the tasks, it is necessary to store project files (images) in an Amazon S3 bucket. The images intended for processing are uploaded to the Amazon S3 bucket. Subsequently, Amazon Rekognition service is employed to enable access for reading images from the S3 bucket. This facilitates the initiation of actual analysis tasks on the images. When utilizing API calls with Amazon Rekognition, you provide the input parameter of the S3 bucket location and file name. As a result, the Rekognition service accesses and analyzes the media files (images and manifest file) stored in the specified bucket.</w:t>
      </w:r>
      <w:bookmarkEnd w:id="27"/>
      <w:bookmarkEnd w:id="28"/>
      <w:bookmarkEnd w:id="29"/>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30" w:name="_Toc24145"/>
      <w:bookmarkStart w:id="31" w:name="_Toc13768"/>
      <w:bookmarkStart w:id="32" w:name="_Toc7492"/>
      <w:r>
        <w:rPr>
          <w:rFonts w:hint="default" w:asciiTheme="minorAscii" w:hAnsiTheme="minorAscii"/>
          <w:b w:val="0"/>
          <w:bCs w:val="0"/>
          <w:i w:val="0"/>
          <w:iCs w:val="0"/>
          <w:color w:val="auto"/>
          <w:sz w:val="24"/>
          <w:szCs w:val="24"/>
          <w:lang w:val="en-US"/>
        </w:rPr>
        <w:t>Amazon Rekognition custom labels</w:t>
      </w:r>
      <w:bookmarkEnd w:id="30"/>
      <w:bookmarkEnd w:id="31"/>
      <w:bookmarkEnd w:id="32"/>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33" w:name="_Toc5205"/>
      <w:bookmarkStart w:id="34" w:name="_Toc31352"/>
      <w:bookmarkStart w:id="35" w:name="_Toc10323"/>
      <w:r>
        <w:rPr>
          <w:rFonts w:hint="default" w:asciiTheme="minorAscii" w:hAnsiTheme="minorAscii"/>
          <w:b w:val="0"/>
          <w:bCs w:val="0"/>
          <w:i w:val="0"/>
          <w:iCs w:val="0"/>
          <w:color w:val="auto"/>
          <w:sz w:val="24"/>
          <w:szCs w:val="24"/>
          <w:lang w:val="en-US"/>
        </w:rPr>
        <w:t>We will utilize Amazon Rekognition custom labels to train the model, following a structured process. The initial step involves creating the project, establishing training and test datasets, training the model, refining its performance, and evaluating its effectiveness.</w:t>
      </w:r>
      <w:bookmarkEnd w:id="33"/>
      <w:bookmarkEnd w:id="34"/>
      <w:bookmarkEnd w:id="35"/>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36" w:name="_Toc20946"/>
      <w:bookmarkStart w:id="37" w:name="_Toc7778"/>
      <w:bookmarkStart w:id="38" w:name="_Toc3520"/>
      <w:r>
        <w:rPr>
          <w:rFonts w:hint="default" w:asciiTheme="minorAscii" w:hAnsiTheme="minorAscii"/>
          <w:b w:val="0"/>
          <w:bCs w:val="0"/>
          <w:i w:val="0"/>
          <w:iCs w:val="0"/>
          <w:color w:val="auto"/>
          <w:sz w:val="24"/>
          <w:szCs w:val="24"/>
          <w:lang w:val="en-US"/>
        </w:rPr>
        <w:t>For dataset creation, we have the flexibility to import images from either our local computer or our Amazon S3 bucket or manifest file. Alternatively, we can leverage an existing Amazon Rekognition custom labels dataset by making a copy.</w:t>
      </w:r>
      <w:bookmarkEnd w:id="36"/>
      <w:bookmarkEnd w:id="37"/>
      <w:bookmarkEnd w:id="38"/>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39" w:name="_Toc28272"/>
      <w:bookmarkStart w:id="40" w:name="_Toc32293"/>
      <w:bookmarkStart w:id="41" w:name="_Toc21405"/>
      <w:r>
        <w:rPr>
          <w:rFonts w:hint="default" w:asciiTheme="minorAscii" w:hAnsiTheme="minorAscii"/>
          <w:b w:val="0"/>
          <w:bCs w:val="0"/>
          <w:i w:val="0"/>
          <w:iCs w:val="0"/>
          <w:color w:val="auto"/>
          <w:sz w:val="24"/>
          <w:szCs w:val="24"/>
          <w:lang w:val="en-US"/>
        </w:rPr>
        <w:t>During the training process, Amazon Rekognition custom labels will assess the performance of the trained model. In the event of unsuccessful model training, debugging information will be provided, while charges will only apply for successful model training. We consider the model training to be successful when it achieves an accuracy of 95% or higher.</w:t>
      </w:r>
      <w:bookmarkEnd w:id="39"/>
      <w:bookmarkEnd w:id="40"/>
      <w:bookmarkEnd w:id="41"/>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42" w:name="_Toc32329"/>
      <w:bookmarkStart w:id="43" w:name="_Toc22531"/>
      <w:bookmarkStart w:id="44" w:name="_Toc16846"/>
      <w:r>
        <w:rPr>
          <w:rFonts w:hint="default" w:asciiTheme="minorAscii" w:hAnsiTheme="minorAscii"/>
          <w:b w:val="0"/>
          <w:bCs w:val="0"/>
          <w:i w:val="0"/>
          <w:iCs w:val="0"/>
          <w:color w:val="auto"/>
          <w:sz w:val="24"/>
          <w:szCs w:val="24"/>
          <w:lang w:val="en-US"/>
        </w:rPr>
        <w:t>Amazon Rekognition custom labels console / SDK</w:t>
      </w:r>
      <w:bookmarkEnd w:id="42"/>
      <w:bookmarkEnd w:id="43"/>
      <w:bookmarkEnd w:id="44"/>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45" w:name="_Toc11990"/>
      <w:bookmarkStart w:id="46" w:name="_Toc3045"/>
      <w:bookmarkStart w:id="47" w:name="_Toc4435"/>
      <w:r>
        <w:rPr>
          <w:rFonts w:hint="default" w:asciiTheme="minorAscii" w:hAnsiTheme="minorAscii"/>
          <w:b w:val="0"/>
          <w:bCs w:val="0"/>
          <w:i w:val="0"/>
          <w:iCs w:val="0"/>
          <w:color w:val="auto"/>
          <w:sz w:val="24"/>
          <w:szCs w:val="24"/>
          <w:lang w:val="en-US"/>
        </w:rPr>
        <w:t>We will train the model by using Amazon Rekognition Custom Labels console or SDK.</w:t>
      </w:r>
      <w:bookmarkEnd w:id="45"/>
      <w:bookmarkEnd w:id="46"/>
      <w:bookmarkEnd w:id="47"/>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48" w:name="_Toc2389"/>
      <w:bookmarkStart w:id="49" w:name="_Toc25850"/>
      <w:bookmarkStart w:id="50" w:name="_Toc2089"/>
      <w:r>
        <w:rPr>
          <w:rFonts w:hint="default" w:asciiTheme="minorAscii" w:hAnsiTheme="minorAscii"/>
          <w:b w:val="0"/>
          <w:bCs w:val="0"/>
          <w:i w:val="0"/>
          <w:iCs w:val="0"/>
          <w:color w:val="auto"/>
          <w:sz w:val="24"/>
          <w:szCs w:val="24"/>
          <w:lang w:val="en-US"/>
        </w:rPr>
        <w:t>Amazon SageMaker Ground Truth Job</w:t>
      </w:r>
      <w:bookmarkEnd w:id="48"/>
      <w:bookmarkEnd w:id="49"/>
      <w:bookmarkEnd w:id="50"/>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51" w:name="_Toc20498"/>
      <w:bookmarkStart w:id="52" w:name="_Toc4092"/>
      <w:bookmarkStart w:id="53" w:name="_Toc6249"/>
      <w:r>
        <w:rPr>
          <w:rFonts w:hint="default" w:asciiTheme="minorAscii" w:hAnsiTheme="minorAscii"/>
          <w:b w:val="0"/>
          <w:bCs w:val="0"/>
          <w:i w:val="0"/>
          <w:iCs w:val="0"/>
          <w:color w:val="auto"/>
          <w:sz w:val="24"/>
          <w:szCs w:val="24"/>
          <w:lang w:val="en-US"/>
        </w:rPr>
        <w:t>By specifying an Amazon S3 bucket, Amazon Rekognition Custom Labels will be used to import SageMaker Ground Truth manifest files. The service encompasses support for a range of essential SageMaker Ground Truth tasks, including:</w:t>
      </w:r>
      <w:bookmarkEnd w:id="51"/>
      <w:bookmarkEnd w:id="52"/>
      <w:bookmarkEnd w:id="53"/>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 </w:t>
      </w:r>
    </w:p>
    <w:p>
      <w:pPr>
        <w:numPr>
          <w:ilvl w:val="0"/>
          <w:numId w:val="4"/>
        </w:numPr>
        <w:ind w:leftChars="0"/>
        <w:jc w:val="left"/>
        <w:outlineLvl w:val="0"/>
        <w:rPr>
          <w:rFonts w:hint="default" w:asciiTheme="minorAscii" w:hAnsiTheme="minorAscii"/>
          <w:b w:val="0"/>
          <w:bCs w:val="0"/>
          <w:i w:val="0"/>
          <w:iCs w:val="0"/>
          <w:color w:val="auto"/>
          <w:sz w:val="24"/>
          <w:szCs w:val="24"/>
          <w:lang w:val="en-US"/>
        </w:rPr>
      </w:pPr>
      <w:bookmarkStart w:id="54" w:name="_Toc28387"/>
      <w:bookmarkStart w:id="55" w:name="_Toc26906"/>
      <w:bookmarkStart w:id="56" w:name="_Toc23186"/>
      <w:r>
        <w:rPr>
          <w:rFonts w:hint="default" w:asciiTheme="minorAscii" w:hAnsiTheme="minorAscii"/>
          <w:b w:val="0"/>
          <w:bCs w:val="0"/>
          <w:i w:val="0"/>
          <w:iCs w:val="0"/>
          <w:color w:val="auto"/>
          <w:sz w:val="24"/>
          <w:szCs w:val="24"/>
          <w:lang w:val="en-US"/>
        </w:rPr>
        <w:t>Image Classification: To classify images accurately by assigning them specific labels or classes.</w:t>
      </w:r>
      <w:bookmarkEnd w:id="54"/>
      <w:bookmarkEnd w:id="55"/>
      <w:bookmarkEnd w:id="56"/>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4"/>
        </w:numPr>
        <w:ind w:leftChars="0"/>
        <w:jc w:val="left"/>
        <w:outlineLvl w:val="0"/>
        <w:rPr>
          <w:rFonts w:hint="default" w:asciiTheme="minorAscii" w:hAnsiTheme="minorAscii"/>
          <w:b w:val="0"/>
          <w:bCs w:val="0"/>
          <w:i w:val="0"/>
          <w:iCs w:val="0"/>
          <w:color w:val="auto"/>
          <w:sz w:val="24"/>
          <w:szCs w:val="24"/>
          <w:lang w:val="en-US"/>
        </w:rPr>
      </w:pPr>
      <w:bookmarkStart w:id="57" w:name="_Toc18039"/>
      <w:bookmarkStart w:id="58" w:name="_Toc27224"/>
      <w:bookmarkStart w:id="59" w:name="_Toc1996"/>
      <w:r>
        <w:rPr>
          <w:rFonts w:hint="default" w:asciiTheme="minorAscii" w:hAnsiTheme="minorAscii"/>
          <w:b w:val="0"/>
          <w:bCs w:val="0"/>
          <w:i w:val="0"/>
          <w:iCs w:val="0"/>
          <w:color w:val="auto"/>
          <w:sz w:val="24"/>
          <w:szCs w:val="24"/>
          <w:lang w:val="en-US"/>
        </w:rPr>
        <w:t>Bounding Box: To define bounding boxes around objects or areas of interest within images, facilitating detailed analysis and extraction of valuable information.</w:t>
      </w:r>
      <w:bookmarkEnd w:id="57"/>
      <w:bookmarkEnd w:id="58"/>
      <w:bookmarkEnd w:id="59"/>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60" w:name="_Toc18352"/>
      <w:bookmarkStart w:id="61" w:name="_Toc9329"/>
      <w:bookmarkStart w:id="62" w:name="_Toc32682"/>
      <w:r>
        <w:rPr>
          <w:rFonts w:hint="default" w:asciiTheme="minorAscii" w:hAnsiTheme="minorAscii"/>
          <w:b w:val="0"/>
          <w:bCs w:val="0"/>
          <w:i w:val="0"/>
          <w:iCs w:val="0"/>
          <w:color w:val="auto"/>
          <w:sz w:val="24"/>
          <w:szCs w:val="24"/>
          <w:lang w:val="en-US"/>
        </w:rPr>
        <w:t>By incorporating SageMaker Ground Truth tasks, the integration of Amazon Rekognition Custom Labels enables us to enhance its capabilities significantly. This integration offers a comprehensive solution for image classification and bounding box annotation, catering to our unique project requirements. We can leverage this powerful combination to achieve accurate image analysis and detailed object recognition, effectively supporting our specific needs.</w:t>
      </w:r>
      <w:bookmarkEnd w:id="60"/>
      <w:bookmarkEnd w:id="61"/>
      <w:r>
        <w:rPr>
          <w:rFonts w:hint="default" w:asciiTheme="minorAscii" w:hAnsiTheme="minorAscii"/>
          <w:b w:val="0"/>
          <w:bCs w:val="0"/>
          <w:i w:val="0"/>
          <w:iCs w:val="0"/>
          <w:color w:val="auto"/>
          <w:sz w:val="24"/>
          <w:szCs w:val="24"/>
          <w:lang w:val="en-US"/>
        </w:rPr>
        <w:t xml:space="preserve"> Bounding Box will be utilized to achieve intended accuracy when all features are not detected by machine </w:t>
      </w:r>
      <w:bookmarkEnd w:id="62"/>
      <w:r>
        <w:rPr>
          <w:rFonts w:hint="default" w:asciiTheme="minorAscii" w:hAnsiTheme="minorAscii"/>
          <w:b w:val="0"/>
          <w:bCs w:val="0"/>
          <w:i w:val="0"/>
          <w:iCs w:val="0"/>
          <w:color w:val="auto"/>
          <w:sz w:val="24"/>
          <w:szCs w:val="24"/>
          <w:lang w:val="en-US"/>
        </w:rPr>
        <w:t xml:space="preserve">by custom labeling.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109" w:name="_GoBack"/>
      <w:bookmarkEnd w:id="109"/>
    </w:p>
    <w:p>
      <w:pPr>
        <w:numPr>
          <w:ilvl w:val="0"/>
          <w:numId w:val="5"/>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63" w:name="_Toc14322"/>
      <w:bookmarkStart w:id="64" w:name="_Toc18781"/>
      <w:r>
        <w:rPr>
          <w:rFonts w:hint="default" w:asciiTheme="minorAscii" w:hAnsiTheme="minorAscii"/>
          <w:b w:val="0"/>
          <w:bCs w:val="0"/>
          <w:i w:val="0"/>
          <w:iCs w:val="0"/>
          <w:color w:val="auto"/>
          <w:sz w:val="24"/>
          <w:szCs w:val="24"/>
          <w:lang w:val="en-US"/>
        </w:rPr>
        <w:t>API</w:t>
      </w:r>
      <w:bookmarkEnd w:id="63"/>
      <w:bookmarkEnd w:id="64"/>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65" w:name="_Toc10237"/>
      <w:bookmarkStart w:id="66" w:name="_Toc2186"/>
      <w:r>
        <w:rPr>
          <w:rFonts w:hint="default" w:asciiTheme="minorAscii" w:hAnsiTheme="minorAscii"/>
          <w:b w:val="0"/>
          <w:bCs w:val="0"/>
          <w:i w:val="0"/>
          <w:iCs w:val="0"/>
          <w:color w:val="auto"/>
          <w:sz w:val="24"/>
          <w:szCs w:val="24"/>
          <w:lang w:val="en-US"/>
        </w:rPr>
        <w:t>To utilize the Amazon Rekognition Custom Labels functionality, developers will leverage the existing Amazon Rekognition APIs. These APIs enable various key tasks such as creating a custom model, training the model, evaluating its performance, managing model versions, and performing inference. Additionally, once the model is successfully trained, developers will rely on the APIs to seamlessly integrate Amazon Rekognition into customer’s applications and leverage its capabilities. These APIs provide the necessary programmatic interface to interact with Amazon Rekognition and incorporate its functionalities into their software solutions.</w:t>
      </w:r>
      <w:bookmarkEnd w:id="65"/>
      <w:bookmarkEnd w:id="66"/>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67" w:name="_Toc9636"/>
      <w:r>
        <w:rPr>
          <w:rFonts w:hint="default" w:asciiTheme="minorAscii" w:hAnsiTheme="minorAscii"/>
          <w:b w:val="0"/>
          <w:bCs w:val="0"/>
          <w:i w:val="0"/>
          <w:iCs w:val="0"/>
          <w:color w:val="auto"/>
          <w:sz w:val="24"/>
          <w:szCs w:val="24"/>
          <w:lang w:val="en-US"/>
        </w:rPr>
        <w:t>Note:- The list of technologies mentioned in the PoC Demo serves as an initial reference point. However, as we progress with the actual PoC implementation and witness its functionality firsthand, we will gain a clearer understanding of the services and alternatives that best align with our requirements. This iterative process will allow us to make informed decisions and explore additional technologies that may enhance the PoC's effectiveness.</w:t>
      </w:r>
      <w:bookmarkEnd w:id="67"/>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68" w:name="_Toc28709"/>
      <w:r>
        <w:rPr>
          <w:rFonts w:hint="default" w:asciiTheme="minorAscii" w:hAnsiTheme="minorAscii"/>
          <w:b/>
          <w:bCs/>
          <w:i w:val="0"/>
          <w:iCs w:val="0"/>
          <w:color w:val="2E75B6" w:themeColor="accent1" w:themeShade="BF"/>
          <w:sz w:val="24"/>
          <w:szCs w:val="24"/>
          <w:lang w:val="en-US"/>
        </w:rPr>
        <w:t>Architecture</w:t>
      </w:r>
      <w:bookmarkEnd w:id="68"/>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69" w:name="_Toc22057"/>
      <w:r>
        <w:rPr>
          <w:rFonts w:hint="default" w:asciiTheme="minorAscii" w:hAnsiTheme="minorAscii"/>
          <w:b w:val="0"/>
          <w:bCs w:val="0"/>
          <w:i w:val="0"/>
          <w:iCs w:val="0"/>
          <w:color w:val="auto"/>
          <w:sz w:val="24"/>
          <w:szCs w:val="24"/>
          <w:lang w:val="en-US"/>
        </w:rPr>
        <w:drawing>
          <wp:inline distT="0" distB="0" distL="114300" distR="114300">
            <wp:extent cx="5274310" cy="4874260"/>
            <wp:effectExtent l="0" t="0" r="0" b="0"/>
            <wp:docPr id="5" name="Picture 5" descr="aws arcitecture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ws arcitecture current"/>
                    <pic:cNvPicPr>
                      <a:picLocks noChangeAspect="1"/>
                    </pic:cNvPicPr>
                  </pic:nvPicPr>
                  <pic:blipFill>
                    <a:blip r:embed="rId6"/>
                    <a:stretch>
                      <a:fillRect/>
                    </a:stretch>
                  </pic:blipFill>
                  <pic:spPr>
                    <a:xfrm>
                      <a:off x="0" y="0"/>
                      <a:ext cx="5274310" cy="4874260"/>
                    </a:xfrm>
                    <a:prstGeom prst="rect">
                      <a:avLst/>
                    </a:prstGeom>
                  </pic:spPr>
                </pic:pic>
              </a:graphicData>
            </a:graphic>
          </wp:inline>
        </w:drawing>
      </w:r>
      <w:bookmarkEnd w:id="69"/>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0" w:name="_Toc4795"/>
      <w:r>
        <w:rPr>
          <w:rFonts w:hint="default" w:asciiTheme="minorAscii" w:hAnsiTheme="minorAscii"/>
          <w:b w:val="0"/>
          <w:bCs w:val="0"/>
          <w:i w:val="0"/>
          <w:iCs w:val="0"/>
          <w:color w:val="auto"/>
          <w:sz w:val="24"/>
          <w:szCs w:val="24"/>
          <w:lang w:val="en-US"/>
        </w:rPr>
        <w:t>Fig: Customer’s current tagging process</w:t>
      </w:r>
      <w:bookmarkEnd w:id="70"/>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1" w:name="_Toc15600"/>
      <w:bookmarkStart w:id="72" w:name="_Toc5019"/>
      <w:bookmarkStart w:id="73" w:name="_Toc30147"/>
      <w:r>
        <w:rPr>
          <w:rFonts w:hint="default" w:asciiTheme="minorAscii" w:hAnsiTheme="minorAscii"/>
          <w:b w:val="0"/>
          <w:bCs w:val="0"/>
          <w:i w:val="0"/>
          <w:iCs w:val="0"/>
          <w:color w:val="auto"/>
          <w:sz w:val="24"/>
          <w:szCs w:val="24"/>
          <w:lang w:val="en-US"/>
        </w:rPr>
        <w:t>The workflow involves several key steps: project creation, training and validation dataset creation, model training, model evaluation, and endpoint creation. Once the model is deployed for inference, there might be a need to retrain it when new data becomes available or based on real-world feedback. To retrain the model, we will begin with bounding box labeling. Automating this entire workflow can significantly reduce manual effort and streamline the process.</w:t>
      </w:r>
      <w:bookmarkEnd w:id="71"/>
      <w:bookmarkEnd w:id="72"/>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4" w:name="_Toc9702"/>
      <w:r>
        <w:rPr>
          <w:rFonts w:hint="default" w:asciiTheme="minorAscii" w:hAnsiTheme="minorAscii"/>
          <w:b w:val="0"/>
          <w:bCs w:val="0"/>
          <w:i w:val="0"/>
          <w:iCs w:val="0"/>
          <w:color w:val="auto"/>
          <w:sz w:val="24"/>
          <w:szCs w:val="24"/>
          <w:lang w:val="en-US"/>
        </w:rPr>
        <w:drawing>
          <wp:inline distT="0" distB="0" distL="114300" distR="114300">
            <wp:extent cx="5267325" cy="4867275"/>
            <wp:effectExtent l="0" t="0" r="0" b="0"/>
            <wp:docPr id="8" name="Picture 8" descr="aws arcitecture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ws arcitecture current"/>
                    <pic:cNvPicPr>
                      <a:picLocks noChangeAspect="1"/>
                    </pic:cNvPicPr>
                  </pic:nvPicPr>
                  <pic:blipFill>
                    <a:blip r:embed="rId7"/>
                    <a:stretch>
                      <a:fillRect/>
                    </a:stretch>
                  </pic:blipFill>
                  <pic:spPr>
                    <a:xfrm>
                      <a:off x="0" y="0"/>
                      <a:ext cx="5267325" cy="4867275"/>
                    </a:xfrm>
                    <a:prstGeom prst="rect">
                      <a:avLst/>
                    </a:prstGeom>
                  </pic:spPr>
                </pic:pic>
              </a:graphicData>
            </a:graphic>
          </wp:inline>
        </w:drawing>
      </w:r>
      <w:bookmarkEnd w:id="74"/>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5" w:name="_Toc17966"/>
      <w:r>
        <w:rPr>
          <w:rFonts w:hint="default" w:asciiTheme="minorAscii" w:hAnsiTheme="minorAscii"/>
          <w:b w:val="0"/>
          <w:bCs w:val="0"/>
          <w:i w:val="0"/>
          <w:iCs w:val="0"/>
          <w:color w:val="auto"/>
          <w:sz w:val="24"/>
          <w:szCs w:val="24"/>
          <w:lang w:val="en-US"/>
        </w:rPr>
        <w:t>Fig: Planned process</w:t>
      </w:r>
      <w:bookmarkEnd w:id="75"/>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6" w:name="_Toc24073"/>
      <w:bookmarkStart w:id="77" w:name="_Toc10388"/>
      <w:r>
        <w:rPr>
          <w:rFonts w:hint="default" w:asciiTheme="minorAscii" w:hAnsiTheme="minorAscii"/>
          <w:b w:val="0"/>
          <w:bCs w:val="0"/>
          <w:i w:val="0"/>
          <w:iCs w:val="0"/>
          <w:color w:val="auto"/>
          <w:sz w:val="24"/>
          <w:szCs w:val="24"/>
          <w:lang w:val="en-US"/>
        </w:rPr>
        <w:drawing>
          <wp:inline distT="0" distB="0" distL="114300" distR="114300">
            <wp:extent cx="4157980" cy="8315960"/>
            <wp:effectExtent l="0" t="0" r="0" b="2540"/>
            <wp:docPr id="6" name="Picture 6" descr="aw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ws architecture"/>
                    <pic:cNvPicPr>
                      <a:picLocks noChangeAspect="1"/>
                    </pic:cNvPicPr>
                  </pic:nvPicPr>
                  <pic:blipFill>
                    <a:blip r:embed="rId8"/>
                    <a:stretch>
                      <a:fillRect/>
                    </a:stretch>
                  </pic:blipFill>
                  <pic:spPr>
                    <a:xfrm>
                      <a:off x="0" y="0"/>
                      <a:ext cx="4157980" cy="8315960"/>
                    </a:xfrm>
                    <a:prstGeom prst="rect">
                      <a:avLst/>
                    </a:prstGeom>
                  </pic:spPr>
                </pic:pic>
              </a:graphicData>
            </a:graphic>
          </wp:inline>
        </w:drawing>
      </w:r>
      <w:bookmarkEnd w:id="76"/>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8" w:name="_Toc29137"/>
      <w:r>
        <w:rPr>
          <w:rFonts w:hint="default" w:asciiTheme="minorAscii" w:hAnsiTheme="minorAscii"/>
          <w:b w:val="0"/>
          <w:bCs w:val="0"/>
          <w:i w:val="0"/>
          <w:iCs w:val="0"/>
          <w:color w:val="auto"/>
          <w:sz w:val="24"/>
          <w:szCs w:val="24"/>
          <w:lang w:val="en-US"/>
        </w:rPr>
        <w:t>Fig: Workflow</w:t>
      </w:r>
      <w:r>
        <w:rPr>
          <w:rFonts w:hint="default" w:asciiTheme="minorAscii" w:hAnsiTheme="minorAscii"/>
          <w:b w:val="0"/>
          <w:bCs w:val="0"/>
          <w:i w:val="0"/>
          <w:iCs w:val="0"/>
          <w:color w:val="auto"/>
          <w:sz w:val="24"/>
          <w:szCs w:val="24"/>
          <w:lang w:val="en-US"/>
        </w:rPr>
        <w:br w:type="textWrapping"/>
      </w:r>
      <w:bookmarkEnd w:id="73"/>
      <w:bookmarkEnd w:id="77"/>
      <w:bookmarkEnd w:id="78"/>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79" w:name="_Toc5153"/>
      <w:r>
        <w:rPr>
          <w:rFonts w:hint="default" w:asciiTheme="minorAscii" w:hAnsiTheme="minorAscii"/>
          <w:b/>
          <w:bCs/>
          <w:i w:val="0"/>
          <w:iCs w:val="0"/>
          <w:color w:val="2E75B6" w:themeColor="accent1" w:themeShade="BF"/>
          <w:sz w:val="24"/>
          <w:szCs w:val="24"/>
          <w:lang w:val="en-US"/>
        </w:rPr>
        <w:t>Low Level Design</w:t>
      </w:r>
      <w:bookmarkEnd w:id="79"/>
    </w:p>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numPr>
          <w:ilvl w:val="0"/>
          <w:numId w:val="0"/>
        </w:numPr>
        <w:jc w:val="left"/>
        <w:outlineLvl w:val="0"/>
        <w:rPr>
          <w:rFonts w:hint="default" w:asciiTheme="minorAscii" w:hAnsiTheme="minorAscii"/>
          <w:b w:val="0"/>
          <w:bCs w:val="0"/>
          <w:i w:val="0"/>
          <w:iCs w:val="0"/>
          <w:color w:val="auto"/>
          <w:sz w:val="24"/>
          <w:szCs w:val="24"/>
          <w:lang w:val="en-US"/>
        </w:rPr>
      </w:pPr>
      <w:bookmarkStart w:id="80" w:name="_Toc13714"/>
      <w:bookmarkStart w:id="81" w:name="_Toc28084"/>
      <w:bookmarkStart w:id="82" w:name="_Toc1323"/>
      <w:r>
        <w:rPr>
          <w:rFonts w:hint="default" w:asciiTheme="minorAscii" w:hAnsiTheme="minorAscii"/>
          <w:b/>
          <w:bCs/>
          <w:i w:val="0"/>
          <w:iCs w:val="0"/>
          <w:color w:val="2E75B6" w:themeColor="accent1" w:themeShade="BF"/>
          <w:sz w:val="24"/>
          <w:szCs w:val="24"/>
          <w:lang w:val="en-US"/>
        </w:rPr>
        <w:drawing>
          <wp:inline distT="0" distB="0" distL="114300" distR="114300">
            <wp:extent cx="5273040" cy="2260600"/>
            <wp:effectExtent l="0" t="0" r="10160" b="0"/>
            <wp:docPr id="3" name="Picture 3" descr="image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processing"/>
                    <pic:cNvPicPr>
                      <a:picLocks noChangeAspect="1"/>
                    </pic:cNvPicPr>
                  </pic:nvPicPr>
                  <pic:blipFill>
                    <a:blip r:embed="rId9"/>
                    <a:stretch>
                      <a:fillRect/>
                    </a:stretch>
                  </pic:blipFill>
                  <pic:spPr>
                    <a:xfrm>
                      <a:off x="0" y="0"/>
                      <a:ext cx="5273040" cy="2260600"/>
                    </a:xfrm>
                    <a:prstGeom prst="rect">
                      <a:avLst/>
                    </a:prstGeom>
                  </pic:spPr>
                </pic:pic>
              </a:graphicData>
            </a:graphic>
          </wp:inline>
        </w:drawing>
      </w:r>
      <w:bookmarkEnd w:id="80"/>
      <w:bookmarkEnd w:id="81"/>
      <w:bookmarkEnd w:id="82"/>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0"/>
        </w:numPr>
        <w:jc w:val="left"/>
        <w:outlineLvl w:val="0"/>
        <w:rPr>
          <w:rFonts w:hint="default" w:asciiTheme="minorAscii" w:hAnsiTheme="minorAscii"/>
          <w:b w:val="0"/>
          <w:bCs w:val="0"/>
          <w:i w:val="0"/>
          <w:iCs w:val="0"/>
          <w:color w:val="auto"/>
          <w:sz w:val="24"/>
          <w:szCs w:val="24"/>
          <w:lang w:val="en-US"/>
        </w:rPr>
      </w:pPr>
      <w:bookmarkStart w:id="83" w:name="_Toc2276"/>
      <w:bookmarkStart w:id="84" w:name="_Toc29471"/>
      <w:bookmarkStart w:id="85" w:name="_Toc5967"/>
      <w:r>
        <w:rPr>
          <w:rFonts w:hint="default" w:asciiTheme="minorAscii" w:hAnsiTheme="minorAscii"/>
          <w:b w:val="0"/>
          <w:bCs w:val="0"/>
          <w:i w:val="0"/>
          <w:iCs w:val="0"/>
          <w:color w:val="auto"/>
          <w:sz w:val="24"/>
          <w:szCs w:val="24"/>
          <w:lang w:val="en-US"/>
        </w:rPr>
        <w:t>The workflow begins by creating the project. Simultaneously, we will create both the training dataset and the test dataset. These datasets will be accompanied by detailed descriptions. Once the datasets and their descriptions are prepared, we will initiate the model training process and monitor its progress. Once the model training is finished, we will evaluate its performance based on predefined metrics.</w:t>
      </w:r>
      <w:bookmarkEnd w:id="83"/>
      <w:bookmarkEnd w:id="84"/>
      <w:bookmarkEnd w:id="85"/>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86" w:name="_Toc10633"/>
      <w:r>
        <w:rPr>
          <w:rFonts w:hint="default" w:asciiTheme="minorAscii" w:hAnsiTheme="minorAscii"/>
          <w:b/>
          <w:bCs/>
          <w:i w:val="0"/>
          <w:iCs w:val="0"/>
          <w:color w:val="2E75B6" w:themeColor="accent1" w:themeShade="BF"/>
          <w:sz w:val="24"/>
          <w:szCs w:val="24"/>
          <w:lang w:val="en-US"/>
        </w:rPr>
        <w:t>AWS Pricing Calculator</w:t>
      </w:r>
      <w:bookmarkEnd w:id="86"/>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87" w:name="_Toc28571"/>
      <w:r>
        <w:rPr>
          <w:rFonts w:hint="default" w:asciiTheme="minorAscii" w:hAnsiTheme="minorAscii"/>
          <w:b w:val="0"/>
          <w:bCs w:val="0"/>
          <w:i w:val="0"/>
          <w:iCs w:val="0"/>
          <w:color w:val="auto"/>
          <w:sz w:val="24"/>
          <w:szCs w:val="24"/>
          <w:lang w:val="en-US"/>
        </w:rPr>
        <w:t>Upon completion of the PoC, we will have a comprehensive understanding of the precise services needed to fulfill our project requirements. Subsequently, we can compile the definitive list of required services and attach the pricing calculator once all the services are finalized. This approach ensures that our service selection is based on real-world insights, leading to a more accurate estimation of costs and a well-informed decision-making process.</w:t>
      </w:r>
      <w:bookmarkEnd w:id="87"/>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88" w:name="_Toc25369"/>
      <w:r>
        <w:rPr>
          <w:rFonts w:hint="default" w:asciiTheme="minorAscii" w:hAnsiTheme="minorAscii"/>
          <w:b/>
          <w:bCs/>
          <w:i w:val="0"/>
          <w:iCs w:val="0"/>
          <w:color w:val="2E75B6" w:themeColor="accent1" w:themeShade="BF"/>
          <w:sz w:val="24"/>
          <w:szCs w:val="24"/>
          <w:lang w:val="en-US"/>
        </w:rPr>
        <w:t>Sample Data</w:t>
      </w:r>
      <w:bookmarkEnd w:id="88"/>
    </w:p>
    <w:p>
      <w:pPr>
        <w:numPr>
          <w:ilvl w:val="0"/>
          <w:numId w:val="0"/>
        </w:numPr>
        <w:jc w:val="left"/>
        <w:outlineLvl w:val="0"/>
        <w:rPr>
          <w:rFonts w:hint="default" w:cs="Calibri" w:asciiTheme="minorAscii" w:hAnsiTheme="minorAscii"/>
          <w:b/>
          <w:bCs/>
          <w:i w:val="0"/>
          <w:iCs w:val="0"/>
          <w:color w:val="auto"/>
          <w:sz w:val="24"/>
          <w:szCs w:val="24"/>
          <w:lang w:val="en-US"/>
        </w:rPr>
      </w:pPr>
    </w:p>
    <w:p>
      <w:pPr>
        <w:numPr>
          <w:ilvl w:val="0"/>
          <w:numId w:val="0"/>
        </w:numPr>
        <w:jc w:val="left"/>
        <w:outlineLvl w:val="0"/>
        <w:rPr>
          <w:rFonts w:hint="default" w:cs="Calibri" w:asciiTheme="minorAscii" w:hAnsiTheme="minorAscii"/>
          <w:b/>
          <w:bCs/>
          <w:i w:val="0"/>
          <w:iCs w:val="0"/>
          <w:color w:val="auto"/>
          <w:sz w:val="24"/>
          <w:szCs w:val="24"/>
          <w:lang w:val="en-US"/>
        </w:rPr>
      </w:pPr>
      <w:bookmarkStart w:id="89" w:name="_Toc17327"/>
      <w:r>
        <w:rPr>
          <w:rFonts w:hint="default" w:cs="Calibri" w:asciiTheme="minorAscii" w:hAnsiTheme="minorAscii"/>
          <w:b/>
          <w:bCs/>
          <w:i w:val="0"/>
          <w:iCs w:val="0"/>
          <w:color w:val="auto"/>
          <w:sz w:val="24"/>
          <w:szCs w:val="24"/>
          <w:lang w:val="en-US"/>
        </w:rPr>
        <w:object>
          <v:shape id="_x0000_i1025" o:spt="75" type="#_x0000_t75" style="height:65.5pt;width:72.5pt;" o:ole="t" filled="f" o:preferrelative="t" stroked="f" coordsize="21600,21600">
            <v:path/>
            <v:fill on="f" focussize="0,0"/>
            <v:stroke on="f"/>
            <v:imagedata r:id="rId11" o:title=""/>
            <o:lock v:ext="edit" aspectratio="t"/>
            <w10:wrap type="none"/>
            <w10:anchorlock/>
          </v:shape>
          <o:OLEObject Type="Embed" ProgID="Excel.Sheet.12" ShapeID="_x0000_i1025" DrawAspect="Icon" ObjectID="_1468075725" r:id="rId10">
            <o:LockedField>false</o:LockedField>
          </o:OLEObject>
        </w:object>
      </w:r>
      <w:bookmarkEnd w:id="89"/>
    </w:p>
    <w:p>
      <w:pPr>
        <w:numPr>
          <w:ilvl w:val="0"/>
          <w:numId w:val="0"/>
        </w:numPr>
        <w:jc w:val="left"/>
        <w:outlineLvl w:val="0"/>
        <w:rPr>
          <w:rFonts w:hint="default" w:cs="Calibri" w:asciiTheme="minorAscii" w:hAnsiTheme="minorAscii"/>
          <w:b/>
          <w:bCs/>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0" w:name="_Toc3116"/>
      <w:r>
        <w:rPr>
          <w:rFonts w:hint="default" w:asciiTheme="minorAscii" w:hAnsiTheme="minorAscii"/>
          <w:b/>
          <w:bCs/>
          <w:i w:val="0"/>
          <w:iCs w:val="0"/>
          <w:color w:val="2E75B6" w:themeColor="accent1" w:themeShade="BF"/>
          <w:sz w:val="24"/>
          <w:szCs w:val="24"/>
          <w:lang w:val="en-US"/>
        </w:rPr>
        <w:t>IMAPCT ANALYSIS</w:t>
      </w:r>
      <w:bookmarkEnd w:id="90"/>
      <w:r>
        <w:rPr>
          <w:rFonts w:hint="default" w:asciiTheme="minorAscii" w:hAnsiTheme="minorAscii"/>
          <w:b/>
          <w:bCs/>
          <w:i w:val="0"/>
          <w:iCs w:val="0"/>
          <w:color w:val="2E75B6" w:themeColor="accent1" w:themeShade="BF"/>
          <w:sz w:val="24"/>
          <w:szCs w:val="24"/>
          <w:lang w:val="en-US"/>
        </w:rPr>
        <w:t xml:space="preserve"> </w:t>
      </w:r>
    </w:p>
    <w:p>
      <w:pPr>
        <w:numPr>
          <w:ilvl w:val="0"/>
          <w:numId w:val="0"/>
        </w:numPr>
        <w:jc w:val="left"/>
        <w:outlineLvl w:val="0"/>
        <w:rPr>
          <w:rFonts w:hint="default" w:asciiTheme="minorAscii" w:hAnsiTheme="minorAscii"/>
          <w:b w:val="0"/>
          <w:bCs w:val="0"/>
          <w:i w:val="0"/>
          <w:iCs w:val="0"/>
          <w:color w:val="auto"/>
          <w:sz w:val="24"/>
          <w:szCs w:val="24"/>
          <w:lang w:val="en-US"/>
        </w:rPr>
      </w:pPr>
      <w:bookmarkStart w:id="91" w:name="_Toc16543"/>
      <w:bookmarkStart w:id="92" w:name="_Toc24999"/>
      <w:r>
        <w:rPr>
          <w:rFonts w:hint="default" w:asciiTheme="minorAscii" w:hAnsiTheme="minorAscii"/>
          <w:b w:val="0"/>
          <w:bCs w:val="0"/>
          <w:i w:val="0"/>
          <w:iCs w:val="0"/>
          <w:color w:val="auto"/>
          <w:sz w:val="24"/>
          <w:szCs w:val="24"/>
          <w:lang w:val="en-US"/>
        </w:rPr>
        <w:t xml:space="preserve">By </w:t>
      </w:r>
      <w:r>
        <w:rPr>
          <w:rFonts w:hint="default" w:asciiTheme="minorAscii" w:hAnsiTheme="minorAscii"/>
          <w:b/>
          <w:bCs/>
          <w:i w:val="0"/>
          <w:iCs w:val="0"/>
          <w:color w:val="auto"/>
          <w:sz w:val="24"/>
          <w:szCs w:val="24"/>
          <w:lang w:val="en-US"/>
        </w:rPr>
        <w:t xml:space="preserve">automating </w:t>
      </w:r>
      <w:r>
        <w:rPr>
          <w:rFonts w:hint="default" w:asciiTheme="minorAscii" w:hAnsiTheme="minorAscii"/>
          <w:b w:val="0"/>
          <w:bCs w:val="0"/>
          <w:i w:val="0"/>
          <w:iCs w:val="0"/>
          <w:color w:val="auto"/>
          <w:sz w:val="24"/>
          <w:szCs w:val="24"/>
          <w:lang w:val="en-US"/>
        </w:rPr>
        <w:t xml:space="preserve">the analysis and interpretation of images with a </w:t>
      </w:r>
      <w:r>
        <w:rPr>
          <w:rFonts w:hint="default" w:asciiTheme="minorAscii" w:hAnsiTheme="minorAscii"/>
          <w:b/>
          <w:bCs/>
          <w:i w:val="0"/>
          <w:iCs w:val="0"/>
          <w:color w:val="auto"/>
          <w:sz w:val="24"/>
          <w:szCs w:val="24"/>
          <w:lang w:val="en-US"/>
        </w:rPr>
        <w:t>high accuracy</w:t>
      </w:r>
      <w:r>
        <w:rPr>
          <w:rFonts w:hint="default" w:asciiTheme="minorAscii" w:hAnsiTheme="minorAscii"/>
          <w:b w:val="0"/>
          <w:bCs w:val="0"/>
          <w:i w:val="0"/>
          <w:iCs w:val="0"/>
          <w:color w:val="auto"/>
          <w:sz w:val="24"/>
          <w:szCs w:val="24"/>
          <w:lang w:val="en-US"/>
        </w:rPr>
        <w:t xml:space="preserve"> threshold of 95% or more, the implementation of Amazon Rekognition will significantly </w:t>
      </w:r>
      <w:r>
        <w:rPr>
          <w:rFonts w:hint="default" w:asciiTheme="minorAscii" w:hAnsiTheme="minorAscii"/>
          <w:b/>
          <w:bCs/>
          <w:i w:val="0"/>
          <w:iCs w:val="0"/>
          <w:color w:val="auto"/>
          <w:sz w:val="24"/>
          <w:szCs w:val="24"/>
          <w:lang w:val="en-US"/>
        </w:rPr>
        <w:t>enhance efficiency and productivity</w:t>
      </w:r>
      <w:r>
        <w:rPr>
          <w:rFonts w:hint="default" w:asciiTheme="minorAscii" w:hAnsiTheme="minorAscii"/>
          <w:b w:val="0"/>
          <w:bCs w:val="0"/>
          <w:i w:val="0"/>
          <w:iCs w:val="0"/>
          <w:color w:val="auto"/>
          <w:sz w:val="24"/>
          <w:szCs w:val="24"/>
          <w:lang w:val="en-US"/>
        </w:rPr>
        <w:t>, reducing the reliance on manual intervention for customer.</w:t>
      </w:r>
      <w:bookmarkEnd w:id="91"/>
      <w:bookmarkEnd w:id="92"/>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0"/>
        </w:numPr>
        <w:jc w:val="left"/>
        <w:outlineLvl w:val="0"/>
        <w:rPr>
          <w:rFonts w:hint="default" w:asciiTheme="minorAscii" w:hAnsiTheme="minorAscii"/>
          <w:b w:val="0"/>
          <w:bCs w:val="0"/>
          <w:i w:val="0"/>
          <w:iCs w:val="0"/>
          <w:color w:val="auto"/>
          <w:sz w:val="24"/>
          <w:szCs w:val="24"/>
          <w:lang w:val="en-US"/>
        </w:rPr>
      </w:pPr>
      <w:bookmarkStart w:id="93" w:name="_Toc16659"/>
      <w:bookmarkStart w:id="94" w:name="_Toc19283"/>
      <w:r>
        <w:rPr>
          <w:rFonts w:hint="default" w:asciiTheme="minorAscii" w:hAnsiTheme="minorAscii"/>
          <w:b w:val="0"/>
          <w:bCs w:val="0"/>
          <w:i w:val="0"/>
          <w:iCs w:val="0"/>
          <w:color w:val="auto"/>
          <w:sz w:val="24"/>
          <w:szCs w:val="24"/>
          <w:lang w:val="en-US"/>
        </w:rPr>
        <w:t xml:space="preserve">Through the analysis of image data, Amazon Rekognition can offer </w:t>
      </w:r>
      <w:r>
        <w:rPr>
          <w:rFonts w:hint="default" w:asciiTheme="minorAscii" w:hAnsiTheme="minorAscii"/>
          <w:b/>
          <w:bCs/>
          <w:i w:val="0"/>
          <w:iCs w:val="0"/>
          <w:color w:val="auto"/>
          <w:sz w:val="24"/>
          <w:szCs w:val="24"/>
          <w:lang w:val="en-US"/>
        </w:rPr>
        <w:t>valuable insights</w:t>
      </w:r>
      <w:r>
        <w:rPr>
          <w:rFonts w:hint="default" w:asciiTheme="minorAscii" w:hAnsiTheme="minorAscii"/>
          <w:b w:val="0"/>
          <w:bCs w:val="0"/>
          <w:i w:val="0"/>
          <w:iCs w:val="0"/>
          <w:color w:val="auto"/>
          <w:sz w:val="24"/>
          <w:szCs w:val="24"/>
          <w:lang w:val="en-US"/>
        </w:rPr>
        <w:t xml:space="preserve"> to customer that can drive informed decision-making and support business intelligence efforts. Additionally, the service facilitates image-based search functionality and enables visual data exploration, allowing our customer to </w:t>
      </w:r>
      <w:r>
        <w:rPr>
          <w:rFonts w:hint="default" w:asciiTheme="minorAscii" w:hAnsiTheme="minorAscii"/>
          <w:b/>
          <w:bCs/>
          <w:i w:val="0"/>
          <w:iCs w:val="0"/>
          <w:color w:val="auto"/>
          <w:sz w:val="24"/>
          <w:szCs w:val="24"/>
          <w:lang w:val="en-US"/>
        </w:rPr>
        <w:t>uncover hidden patterns</w:t>
      </w:r>
      <w:r>
        <w:rPr>
          <w:rFonts w:hint="default" w:asciiTheme="minorAscii" w:hAnsiTheme="minorAscii"/>
          <w:b w:val="0"/>
          <w:bCs w:val="0"/>
          <w:i w:val="0"/>
          <w:iCs w:val="0"/>
          <w:color w:val="auto"/>
          <w:sz w:val="24"/>
          <w:szCs w:val="24"/>
          <w:lang w:val="en-US"/>
        </w:rPr>
        <w:t xml:space="preserve"> and trends that might have otherwise remained unnoticed.</w:t>
      </w:r>
      <w:bookmarkEnd w:id="93"/>
      <w:bookmarkEnd w:id="94"/>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5" w:name="_Toc11047"/>
      <w:r>
        <w:rPr>
          <w:rFonts w:hint="default" w:asciiTheme="minorAscii" w:hAnsiTheme="minorAscii"/>
          <w:b/>
          <w:bCs/>
          <w:i w:val="0"/>
          <w:iCs w:val="0"/>
          <w:color w:val="2E75B6" w:themeColor="accent1" w:themeShade="BF"/>
          <w:sz w:val="24"/>
          <w:szCs w:val="24"/>
          <w:lang w:val="en-US"/>
        </w:rPr>
        <w:t>DELIVERABLES RACI MATRIX</w:t>
      </w:r>
      <w:bookmarkEnd w:id="95"/>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bookmarkStart w:id="96" w:name="_Toc25489"/>
      <w:r>
        <w:rPr>
          <w:rFonts w:hint="default" w:asciiTheme="minorAscii" w:hAnsiTheme="minorAscii"/>
          <w:b/>
          <w:bCs/>
          <w:i w:val="0"/>
          <w:iCs w:val="0"/>
          <w:color w:val="2E75B6" w:themeColor="accent1" w:themeShade="BF"/>
          <w:sz w:val="24"/>
          <w:szCs w:val="24"/>
          <w:lang w:val="en-US"/>
        </w:rPr>
        <w:object>
          <v:shape id="_x0000_i1026" o:spt="75" type="#_x0000_t75" style="height:65.5pt;width:107.45pt;" o:ole="t" filled="f" o:preferrelative="t" stroked="f" coordsize="21600,21600">
            <v:path/>
            <v:fill on="f" focussize="0,0"/>
            <v:stroke on="f"/>
            <v:imagedata r:id="rId13" o:title=""/>
            <o:lock v:ext="edit" aspectratio="t"/>
            <w10:wrap type="none"/>
            <w10:anchorlock/>
          </v:shape>
          <o:OLEObject Type="Embed" ProgID="Excel.Sheet.12" ShapeID="_x0000_i1026" DrawAspect="Icon" ObjectID="_1468075726" r:id="rId12">
            <o:LockedField>false</o:LockedField>
          </o:OLEObject>
        </w:object>
      </w:r>
      <w:bookmarkEnd w:id="96"/>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7" w:name="_Toc26452"/>
      <w:r>
        <w:rPr>
          <w:rFonts w:hint="default" w:asciiTheme="minorAscii" w:hAnsiTheme="minorAscii"/>
          <w:b/>
          <w:bCs/>
          <w:i w:val="0"/>
          <w:iCs w:val="0"/>
          <w:color w:val="2E75B6" w:themeColor="accent1" w:themeShade="BF"/>
          <w:sz w:val="24"/>
          <w:szCs w:val="24"/>
          <w:lang w:val="en-US"/>
        </w:rPr>
        <w:t>TIMELINE</w:t>
      </w:r>
      <w:bookmarkEnd w:id="97"/>
    </w:p>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938"/>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593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Task</w:t>
            </w:r>
          </w:p>
        </w:tc>
        <w:tc>
          <w:tcPr>
            <w:tcW w:w="17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Data collection from customer &amp; uploading manually on S3 bucket</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 labeling, training model and evaluate</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Tagging with bounding box, retrain model again and evaluate </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1.5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4</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 code if accuracy isn’t met</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2 week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5</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API integration with customer’s applications on success</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1.5 week </w:t>
            </w:r>
          </w:p>
        </w:tc>
      </w:tr>
    </w:tbl>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numPr>
          <w:ilvl w:val="0"/>
          <w:numId w:val="0"/>
        </w:numPr>
        <w:jc w:val="left"/>
        <w:outlineLvl w:val="0"/>
        <w:rPr>
          <w:rFonts w:hint="default" w:asciiTheme="minorAscii" w:hAnsiTheme="minorAscii"/>
          <w:b w:val="0"/>
          <w:bCs w:val="0"/>
          <w:i w:val="0"/>
          <w:iCs w:val="0"/>
          <w:color w:val="auto"/>
          <w:sz w:val="24"/>
          <w:szCs w:val="24"/>
          <w:lang w:val="en-US"/>
        </w:rPr>
      </w:pPr>
      <w:bookmarkStart w:id="98" w:name="_Toc30458"/>
      <w:r>
        <w:rPr>
          <w:rFonts w:hint="default" w:asciiTheme="minorAscii" w:hAnsiTheme="minorAscii"/>
          <w:b w:val="0"/>
          <w:bCs w:val="0"/>
          <w:i w:val="0"/>
          <w:iCs w:val="0"/>
          <w:color w:val="auto"/>
          <w:sz w:val="24"/>
          <w:szCs w:val="24"/>
          <w:lang w:val="en-US"/>
        </w:rPr>
        <w:t>The estimated timelines provided serve as a starting point, but the actual timeline will be determined once we commence the actual work. It is important to note that timelines are subject to revision as we progress and gain a deeper understanding of the project's intricacies. This flexibility allows us to adapt and refine the timeline based on real-time progress, ensuring a more realistic and achievable project schedule.</w:t>
      </w:r>
      <w:bookmarkEnd w:id="98"/>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99" w:name="_Toc20837"/>
      <w:r>
        <w:rPr>
          <w:rFonts w:hint="default" w:asciiTheme="minorAscii" w:hAnsiTheme="minorAscii"/>
          <w:b/>
          <w:bCs/>
          <w:i w:val="0"/>
          <w:iCs w:val="0"/>
          <w:color w:val="2E75B6" w:themeColor="accent1" w:themeShade="BF"/>
          <w:sz w:val="24"/>
          <w:szCs w:val="24"/>
          <w:lang w:val="en-US"/>
        </w:rPr>
        <w:t>SUCCESS CRITERIA</w:t>
      </w:r>
      <w:bookmarkEnd w:id="99"/>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lang w:val="en-US"/>
        </w:rPr>
      </w:pPr>
      <w:bookmarkStart w:id="100" w:name="_Toc28658"/>
      <w:bookmarkStart w:id="101" w:name="_Toc22395"/>
      <w:r>
        <w:rPr>
          <w:rFonts w:hint="default" w:asciiTheme="minorAscii" w:hAnsiTheme="minorAscii"/>
          <w:b/>
          <w:bCs/>
          <w:i w:val="0"/>
          <w:iCs w:val="0"/>
          <w:sz w:val="24"/>
          <w:szCs w:val="24"/>
          <w:lang w:val="en-US"/>
        </w:rPr>
        <w:t>Accuracy</w:t>
      </w:r>
      <w:r>
        <w:rPr>
          <w:rFonts w:hint="default" w:asciiTheme="minorAscii" w:hAnsiTheme="minorAscii"/>
          <w:b w:val="0"/>
          <w:bCs w:val="0"/>
          <w:i w:val="0"/>
          <w:iCs w:val="0"/>
          <w:sz w:val="24"/>
          <w:szCs w:val="24"/>
          <w:lang w:val="en-US"/>
        </w:rPr>
        <w:t xml:space="preserve">: The primary measure of success is the accuracy of the trained custom models. Success can be defined by achieving a specified accuracy threshold, such as </w:t>
      </w:r>
      <w:r>
        <w:rPr>
          <w:rFonts w:hint="default" w:asciiTheme="minorAscii" w:hAnsiTheme="minorAscii"/>
          <w:b/>
          <w:bCs/>
          <w:i w:val="0"/>
          <w:iCs w:val="0"/>
          <w:sz w:val="24"/>
          <w:szCs w:val="24"/>
          <w:lang w:val="en-US"/>
        </w:rPr>
        <w:t>95%</w:t>
      </w:r>
      <w:r>
        <w:rPr>
          <w:rFonts w:hint="default" w:asciiTheme="minorAscii" w:hAnsiTheme="minorAscii"/>
          <w:b w:val="0"/>
          <w:bCs w:val="0"/>
          <w:i w:val="0"/>
          <w:iCs w:val="0"/>
          <w:sz w:val="24"/>
          <w:szCs w:val="24"/>
          <w:lang w:val="en-US"/>
        </w:rPr>
        <w:t xml:space="preserve"> or higher, in correctly classifying the objects and features of interest in images along with the </w:t>
      </w:r>
      <w:r>
        <w:rPr>
          <w:rFonts w:hint="default" w:asciiTheme="minorAscii" w:hAnsiTheme="minorAscii"/>
          <w:b/>
          <w:bCs/>
          <w:i w:val="0"/>
          <w:iCs w:val="0"/>
          <w:sz w:val="24"/>
          <w:szCs w:val="24"/>
          <w:lang w:val="en-US"/>
        </w:rPr>
        <w:t>lesser time taken</w:t>
      </w:r>
      <w:r>
        <w:rPr>
          <w:rFonts w:hint="default" w:asciiTheme="minorAscii" w:hAnsiTheme="minorAscii"/>
          <w:b w:val="0"/>
          <w:bCs w:val="0"/>
          <w:i w:val="0"/>
          <w:iCs w:val="0"/>
          <w:sz w:val="24"/>
          <w:szCs w:val="24"/>
          <w:lang w:val="en-US"/>
        </w:rPr>
        <w:t xml:space="preserve"> to train the model.</w:t>
      </w:r>
      <w:bookmarkEnd w:id="100"/>
      <w:bookmarkEnd w:id="101"/>
      <w:r>
        <w:rPr>
          <w:rFonts w:hint="default" w:asciiTheme="minorAscii" w:hAnsiTheme="minorAscii"/>
          <w:b w:val="0"/>
          <w:bCs w:val="0"/>
          <w:i w:val="0"/>
          <w:iCs w:val="0"/>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lang w:val="en-US"/>
        </w:rPr>
      </w:pPr>
    </w:p>
    <w:tbl>
      <w:tblPr>
        <w:tblW w:w="830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64"/>
        <w:gridCol w:w="4896"/>
        <w:gridCol w:w="28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0" w:hRule="atLeast"/>
        </w:trPr>
        <w:tc>
          <w:tcPr>
            <w:tcW w:w="6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b/>
                <w:bCs/>
                <w:i w:val="0"/>
                <w:iCs w:val="0"/>
                <w:color w:val="000000"/>
                <w:sz w:val="24"/>
                <w:szCs w:val="24"/>
                <w:u w:val="none"/>
              </w:rPr>
            </w:pPr>
            <w:r>
              <w:rPr>
                <w:rFonts w:hint="default" w:eastAsia="SimSun" w:cs="Calibri" w:asciiTheme="minorAscii" w:hAnsiTheme="minorAscii"/>
                <w:b/>
                <w:bCs/>
                <w:i w:val="0"/>
                <w:iCs w:val="0"/>
                <w:color w:val="000000"/>
                <w:kern w:val="0"/>
                <w:sz w:val="24"/>
                <w:szCs w:val="24"/>
                <w:u w:val="none"/>
                <w:bdr w:val="none" w:color="auto" w:sz="0" w:space="0"/>
                <w:lang w:val="en-US" w:eastAsia="zh-CN" w:bidi="ar"/>
              </w:rPr>
              <w:t>sr no.</w:t>
            </w:r>
          </w:p>
        </w:tc>
        <w:tc>
          <w:tcPr>
            <w:tcW w:w="466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b/>
                <w:bCs/>
                <w:i w:val="0"/>
                <w:iCs w:val="0"/>
                <w:color w:val="000000"/>
                <w:sz w:val="24"/>
                <w:szCs w:val="24"/>
                <w:u w:val="none"/>
              </w:rPr>
            </w:pPr>
            <w:r>
              <w:rPr>
                <w:rFonts w:hint="default" w:eastAsia="SimSun" w:cs="Calibri" w:asciiTheme="minorAscii" w:hAnsiTheme="minorAscii"/>
                <w:b/>
                <w:bCs/>
                <w:i w:val="0"/>
                <w:iCs w:val="0"/>
                <w:color w:val="000000"/>
                <w:kern w:val="0"/>
                <w:sz w:val="24"/>
                <w:szCs w:val="24"/>
                <w:u w:val="none"/>
                <w:bdr w:val="none" w:color="auto" w:sz="0" w:space="0"/>
                <w:lang w:val="en-US" w:eastAsia="zh-CN" w:bidi="ar"/>
              </w:rPr>
              <w:t>Criteria</w:t>
            </w:r>
          </w:p>
        </w:tc>
        <w:tc>
          <w:tcPr>
            <w:tcW w:w="29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b/>
                <w:bCs/>
                <w:i w:val="0"/>
                <w:iCs w:val="0"/>
                <w:color w:val="000000"/>
                <w:sz w:val="24"/>
                <w:szCs w:val="24"/>
                <w:u w:val="none"/>
              </w:rPr>
            </w:pPr>
            <w:r>
              <w:rPr>
                <w:rFonts w:hint="default" w:eastAsia="SimSun" w:cs="Calibri" w:asciiTheme="minorAscii" w:hAnsiTheme="minorAscii"/>
                <w:b/>
                <w:bCs/>
                <w:i w:val="0"/>
                <w:iCs w:val="0"/>
                <w:color w:val="000000"/>
                <w:kern w:val="0"/>
                <w:sz w:val="24"/>
                <w:szCs w:val="24"/>
                <w:u w:val="none"/>
                <w:bdr w:val="none" w:color="auto" w:sz="0" w:space="0"/>
                <w:lang w:val="en-US" w:eastAsia="zh-CN" w:bidi="ar"/>
              </w:rPr>
              <w:t>Status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Accuracy of all images more than 95%</w:t>
            </w:r>
          </w:p>
        </w:tc>
        <w:tc>
          <w:tcPr>
            <w:tcW w:w="29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successful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Accuracy of each image more than 95%</w:t>
            </w:r>
          </w:p>
        </w:tc>
        <w:tc>
          <w:tcPr>
            <w:tcW w:w="29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successful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Accuracy of all images less than 95%</w:t>
            </w:r>
          </w:p>
        </w:tc>
        <w:tc>
          <w:tcPr>
            <w:tcW w:w="29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 xml:space="preserve">Unsuccessful and retrain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Accuracy of each image less than 95%</w:t>
            </w:r>
          </w:p>
        </w:tc>
        <w:tc>
          <w:tcPr>
            <w:tcW w:w="29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 xml:space="preserve">Unsuccessful and retrain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Accuracy of each feature in image more than 95%</w:t>
            </w:r>
          </w:p>
        </w:tc>
        <w:tc>
          <w:tcPr>
            <w:tcW w:w="29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successful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Accuracy of each feature in image less than 95%</w:t>
            </w:r>
          </w:p>
        </w:tc>
        <w:tc>
          <w:tcPr>
            <w:tcW w:w="29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bdr w:val="none" w:color="auto" w:sz="0" w:space="0"/>
                <w:lang w:val="en-US" w:eastAsia="zh-CN" w:bidi="ar"/>
              </w:rPr>
              <w:t xml:space="preserve">Unsuccessful and retrain </w:t>
            </w:r>
          </w:p>
        </w:tc>
      </w:tr>
    </w:tbl>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102" w:name="_Toc15946"/>
      <w:bookmarkStart w:id="103" w:name="_Toc12517"/>
      <w:r>
        <w:rPr>
          <w:rFonts w:hint="default" w:asciiTheme="minorAscii" w:hAnsiTheme="minorAscii"/>
          <w:b w:val="0"/>
          <w:bCs w:val="0"/>
          <w:i w:val="0"/>
          <w:iCs w:val="0"/>
          <w:sz w:val="24"/>
          <w:szCs w:val="24"/>
          <w:lang w:val="en-US"/>
        </w:rPr>
        <w:t xml:space="preserve">Customization: Success can also be measured based on the ease of creating </w:t>
      </w:r>
      <w:r>
        <w:rPr>
          <w:rFonts w:hint="default" w:asciiTheme="minorAscii" w:hAnsiTheme="minorAscii"/>
          <w:b/>
          <w:bCs/>
          <w:i w:val="0"/>
          <w:iCs w:val="0"/>
          <w:sz w:val="24"/>
          <w:szCs w:val="24"/>
          <w:lang w:val="en-US"/>
        </w:rPr>
        <w:t>custom labels</w:t>
      </w:r>
      <w:r>
        <w:rPr>
          <w:rFonts w:hint="default" w:asciiTheme="minorAscii" w:hAnsiTheme="minorAscii"/>
          <w:b w:val="0"/>
          <w:bCs w:val="0"/>
          <w:i w:val="0"/>
          <w:iCs w:val="0"/>
          <w:sz w:val="24"/>
          <w:szCs w:val="24"/>
          <w:lang w:val="en-US"/>
        </w:rPr>
        <w:t xml:space="preserve">, defining specific classes or attributes to be detected, and the </w:t>
      </w:r>
      <w:r>
        <w:rPr>
          <w:rFonts w:hint="default" w:asciiTheme="minorAscii" w:hAnsiTheme="minorAscii"/>
          <w:b/>
          <w:bCs/>
          <w:i w:val="0"/>
          <w:iCs w:val="0"/>
          <w:sz w:val="24"/>
          <w:szCs w:val="24"/>
          <w:lang w:val="en-US"/>
        </w:rPr>
        <w:t xml:space="preserve">flexibility </w:t>
      </w:r>
      <w:r>
        <w:rPr>
          <w:rFonts w:hint="default" w:asciiTheme="minorAscii" w:hAnsiTheme="minorAscii"/>
          <w:b w:val="0"/>
          <w:bCs w:val="0"/>
          <w:i w:val="0"/>
          <w:iCs w:val="0"/>
          <w:sz w:val="24"/>
          <w:szCs w:val="24"/>
          <w:lang w:val="en-US"/>
        </w:rPr>
        <w:t>to train models for different image analysis tasks.</w:t>
      </w:r>
      <w:bookmarkEnd w:id="102"/>
      <w:bookmarkEnd w:id="103"/>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104" w:name="_Toc17356"/>
      <w:bookmarkStart w:id="105" w:name="_Toc7832"/>
      <w:r>
        <w:rPr>
          <w:rFonts w:hint="default" w:asciiTheme="minorAscii" w:hAnsiTheme="minorAscii"/>
          <w:b w:val="0"/>
          <w:bCs w:val="0"/>
          <w:i w:val="0"/>
          <w:iCs w:val="0"/>
          <w:sz w:val="24"/>
          <w:szCs w:val="24"/>
          <w:lang w:val="en-US"/>
        </w:rPr>
        <w:t xml:space="preserve">Integration: The success of Amazon Rekognition Custom Labels can be gauged by its integration capabilities. The </w:t>
      </w:r>
      <w:r>
        <w:rPr>
          <w:rFonts w:hint="default" w:asciiTheme="minorAscii" w:hAnsiTheme="minorAscii"/>
          <w:b/>
          <w:bCs/>
          <w:i w:val="0"/>
          <w:iCs w:val="0"/>
          <w:sz w:val="24"/>
          <w:szCs w:val="24"/>
          <w:lang w:val="en-US"/>
        </w:rPr>
        <w:t>seamless incorporation</w:t>
      </w:r>
      <w:r>
        <w:rPr>
          <w:rFonts w:hint="default" w:asciiTheme="minorAscii" w:hAnsiTheme="minorAscii"/>
          <w:b w:val="0"/>
          <w:bCs w:val="0"/>
          <w:i w:val="0"/>
          <w:iCs w:val="0"/>
          <w:sz w:val="24"/>
          <w:szCs w:val="24"/>
          <w:lang w:val="en-US"/>
        </w:rPr>
        <w:t xml:space="preserve"> of Amazon Rekognition Custom Labels into existing workflows and systems determines its overall success, enabling users to leverage the service's functionalities within their established frameworks and maximizing its value as a part of their broader ecosystem.</w:t>
      </w:r>
      <w:bookmarkEnd w:id="104"/>
      <w:bookmarkEnd w:id="105"/>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106" w:name="_Toc9173"/>
      <w:bookmarkStart w:id="107" w:name="_Toc28893"/>
      <w:r>
        <w:rPr>
          <w:rFonts w:hint="default" w:asciiTheme="minorAscii" w:hAnsiTheme="minorAscii"/>
          <w:b w:val="0"/>
          <w:bCs w:val="0"/>
          <w:i w:val="0"/>
          <w:iCs w:val="0"/>
          <w:sz w:val="24"/>
          <w:szCs w:val="24"/>
          <w:lang w:val="en-US"/>
        </w:rPr>
        <w:t>Furthermore, we will evaluate the</w:t>
      </w:r>
      <w:r>
        <w:rPr>
          <w:rFonts w:hint="default" w:asciiTheme="minorAscii" w:hAnsiTheme="minorAscii"/>
          <w:b/>
          <w:bCs/>
          <w:i w:val="0"/>
          <w:iCs w:val="0"/>
          <w:sz w:val="24"/>
          <w:szCs w:val="24"/>
          <w:lang w:val="en-US"/>
        </w:rPr>
        <w:t xml:space="preserve"> user experience, responsiveness of the service, and its real-world performance</w:t>
      </w:r>
      <w:r>
        <w:rPr>
          <w:rFonts w:hint="default" w:asciiTheme="minorAscii" w:hAnsiTheme="minorAscii"/>
          <w:b w:val="0"/>
          <w:bCs w:val="0"/>
          <w:i w:val="0"/>
          <w:iCs w:val="0"/>
          <w:sz w:val="24"/>
          <w:szCs w:val="24"/>
          <w:lang w:val="en-US"/>
        </w:rPr>
        <w:t xml:space="preserve"> to gauge its success. Monitoring the user experience will involve assessing the ease of use, availability of support, and overall satisfaction of users. Evaluating the responsiveness of the service will help ensure timely and efficient processing of image analysis tasks. Additionally, measuring the real-world performance and </w:t>
      </w:r>
      <w:r>
        <w:rPr>
          <w:rFonts w:hint="default" w:asciiTheme="minorAscii" w:hAnsiTheme="minorAscii"/>
          <w:b/>
          <w:bCs/>
          <w:i w:val="0"/>
          <w:iCs w:val="0"/>
          <w:sz w:val="24"/>
          <w:szCs w:val="24"/>
          <w:lang w:val="en-US"/>
        </w:rPr>
        <w:t>impact on the business</w:t>
      </w:r>
      <w:r>
        <w:rPr>
          <w:rFonts w:hint="default" w:asciiTheme="minorAscii" w:hAnsiTheme="minorAscii"/>
          <w:b w:val="0"/>
          <w:bCs w:val="0"/>
          <w:i w:val="0"/>
          <w:iCs w:val="0"/>
          <w:sz w:val="24"/>
          <w:szCs w:val="24"/>
          <w:lang w:val="en-US"/>
        </w:rPr>
        <w:t xml:space="preserve"> will provide insights into the service's effectiveness in achieving desired outcomes and delivering tangible benefits to the organization.</w:t>
      </w:r>
      <w:bookmarkEnd w:id="106"/>
      <w:bookmarkEnd w:id="107"/>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CONFIDENTIALITY MEASURES</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document, project requirements, and shared images contain sensitive and confidential information. We trust that you will uphold the utmost level of confidentiality in handling these materials of our valued customer.</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05/07/2023 : Need list / types of machine learning algorithms used to train model</w:t>
            </w:r>
          </w:p>
        </w:tc>
        <w:tc>
          <w:tcPr>
            <w:tcW w:w="115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Deep learning based models in the back end. </w:t>
            </w:r>
          </w:p>
        </w:tc>
        <w:tc>
          <w:tcPr>
            <w:tcW w:w="13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PROJECT NAME</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A8D370"/>
    <w:multiLevelType w:val="singleLevel"/>
    <w:tmpl w:val="99A8D3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DCA6EA07"/>
    <w:multiLevelType w:val="singleLevel"/>
    <w:tmpl w:val="DCA6EA07"/>
    <w:lvl w:ilvl="0" w:tentative="0">
      <w:start w:val="1"/>
      <w:numFmt w:val="lowerLetter"/>
      <w:suff w:val="space"/>
      <w:lvlText w:val="%1)"/>
      <w:lvlJc w:val="left"/>
    </w:lvl>
  </w:abstractNum>
  <w:abstractNum w:abstractNumId="2">
    <w:nsid w:val="22BAFA05"/>
    <w:multiLevelType w:val="singleLevel"/>
    <w:tmpl w:val="22BAFA05"/>
    <w:lvl w:ilvl="0" w:tentative="0">
      <w:start w:val="1"/>
      <w:numFmt w:val="upperRoman"/>
      <w:lvlText w:val="%1."/>
      <w:lvlJc w:val="left"/>
      <w:pPr>
        <w:tabs>
          <w:tab w:val="left" w:pos="425"/>
        </w:tabs>
        <w:ind w:left="425" w:leftChars="0" w:hanging="425" w:firstLineChars="0"/>
      </w:pPr>
      <w:rPr>
        <w:rFonts w:hint="default"/>
      </w:rPr>
    </w:lvl>
  </w:abstractNum>
  <w:abstractNum w:abstractNumId="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4">
    <w:nsid w:val="304ACDBD"/>
    <w:multiLevelType w:val="singleLevel"/>
    <w:tmpl w:val="304ACDB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453AD"/>
    <w:rsid w:val="00653EA2"/>
    <w:rsid w:val="00764157"/>
    <w:rsid w:val="00D028E2"/>
    <w:rsid w:val="011B6997"/>
    <w:rsid w:val="02697479"/>
    <w:rsid w:val="026E0D49"/>
    <w:rsid w:val="02994018"/>
    <w:rsid w:val="02F22669"/>
    <w:rsid w:val="02FA5E97"/>
    <w:rsid w:val="030A53B3"/>
    <w:rsid w:val="03482266"/>
    <w:rsid w:val="0350044F"/>
    <w:rsid w:val="035B0276"/>
    <w:rsid w:val="039B4674"/>
    <w:rsid w:val="040D00EE"/>
    <w:rsid w:val="043B462C"/>
    <w:rsid w:val="04795999"/>
    <w:rsid w:val="04974587"/>
    <w:rsid w:val="04F642DE"/>
    <w:rsid w:val="05263B5D"/>
    <w:rsid w:val="0547508E"/>
    <w:rsid w:val="063D3082"/>
    <w:rsid w:val="06514D33"/>
    <w:rsid w:val="0667732A"/>
    <w:rsid w:val="072C739D"/>
    <w:rsid w:val="07373BE8"/>
    <w:rsid w:val="0737795B"/>
    <w:rsid w:val="07621BE9"/>
    <w:rsid w:val="0787119D"/>
    <w:rsid w:val="084B71B4"/>
    <w:rsid w:val="09150170"/>
    <w:rsid w:val="09826059"/>
    <w:rsid w:val="09A87DA0"/>
    <w:rsid w:val="09D20327"/>
    <w:rsid w:val="0A40121D"/>
    <w:rsid w:val="0A690774"/>
    <w:rsid w:val="0A8729A8"/>
    <w:rsid w:val="0A9357F1"/>
    <w:rsid w:val="0A9C10C4"/>
    <w:rsid w:val="0AD61B81"/>
    <w:rsid w:val="0AE24082"/>
    <w:rsid w:val="0B546E83"/>
    <w:rsid w:val="0B603C52"/>
    <w:rsid w:val="0B7D3DAB"/>
    <w:rsid w:val="0BB23563"/>
    <w:rsid w:val="0C1B5A9E"/>
    <w:rsid w:val="0C460641"/>
    <w:rsid w:val="0C5603BC"/>
    <w:rsid w:val="0C611412"/>
    <w:rsid w:val="0CB54732"/>
    <w:rsid w:val="0D214C69"/>
    <w:rsid w:val="0DAA7D95"/>
    <w:rsid w:val="0DC12675"/>
    <w:rsid w:val="0E88599C"/>
    <w:rsid w:val="0E9E6834"/>
    <w:rsid w:val="0EF43304"/>
    <w:rsid w:val="0F4B48EC"/>
    <w:rsid w:val="0FA57681"/>
    <w:rsid w:val="10541E7E"/>
    <w:rsid w:val="1056041C"/>
    <w:rsid w:val="10685029"/>
    <w:rsid w:val="10A33B0C"/>
    <w:rsid w:val="110440A7"/>
    <w:rsid w:val="11295A20"/>
    <w:rsid w:val="11D861DF"/>
    <w:rsid w:val="12141562"/>
    <w:rsid w:val="128175D7"/>
    <w:rsid w:val="128820E1"/>
    <w:rsid w:val="134B71F7"/>
    <w:rsid w:val="13B660AC"/>
    <w:rsid w:val="13D6541C"/>
    <w:rsid w:val="141D7875"/>
    <w:rsid w:val="14AE3227"/>
    <w:rsid w:val="14C00A7D"/>
    <w:rsid w:val="14FC1A2A"/>
    <w:rsid w:val="14FF0269"/>
    <w:rsid w:val="153F6E6D"/>
    <w:rsid w:val="15B036FB"/>
    <w:rsid w:val="15B605E5"/>
    <w:rsid w:val="1628354E"/>
    <w:rsid w:val="162D4D4B"/>
    <w:rsid w:val="17A834B1"/>
    <w:rsid w:val="17B31DC8"/>
    <w:rsid w:val="17B96D57"/>
    <w:rsid w:val="17F20725"/>
    <w:rsid w:val="183F5EE7"/>
    <w:rsid w:val="186376BA"/>
    <w:rsid w:val="18847755"/>
    <w:rsid w:val="18B739E6"/>
    <w:rsid w:val="18C15C1F"/>
    <w:rsid w:val="18D2785B"/>
    <w:rsid w:val="18D3055C"/>
    <w:rsid w:val="19675B02"/>
    <w:rsid w:val="198253AE"/>
    <w:rsid w:val="19F17E3E"/>
    <w:rsid w:val="1A0D12DF"/>
    <w:rsid w:val="1A420699"/>
    <w:rsid w:val="1A7A5348"/>
    <w:rsid w:val="1A86003D"/>
    <w:rsid w:val="1B6921CB"/>
    <w:rsid w:val="1BA614D5"/>
    <w:rsid w:val="1BDF6A18"/>
    <w:rsid w:val="1C2A481A"/>
    <w:rsid w:val="1CEC1BB4"/>
    <w:rsid w:val="1D183933"/>
    <w:rsid w:val="1D1E3640"/>
    <w:rsid w:val="1DC92B02"/>
    <w:rsid w:val="1E721E5B"/>
    <w:rsid w:val="1EAF37D3"/>
    <w:rsid w:val="1F852F42"/>
    <w:rsid w:val="1F8A4FBC"/>
    <w:rsid w:val="1F98484F"/>
    <w:rsid w:val="1FE04BDC"/>
    <w:rsid w:val="1FEE6323"/>
    <w:rsid w:val="201B5C14"/>
    <w:rsid w:val="20AC6A7E"/>
    <w:rsid w:val="20EA55E7"/>
    <w:rsid w:val="212333A6"/>
    <w:rsid w:val="212931FE"/>
    <w:rsid w:val="21667363"/>
    <w:rsid w:val="218C669E"/>
    <w:rsid w:val="21BF6CED"/>
    <w:rsid w:val="22477195"/>
    <w:rsid w:val="22AB3754"/>
    <w:rsid w:val="230B1EA8"/>
    <w:rsid w:val="23161447"/>
    <w:rsid w:val="233A036A"/>
    <w:rsid w:val="23B4511E"/>
    <w:rsid w:val="23B51EDC"/>
    <w:rsid w:val="23BD7580"/>
    <w:rsid w:val="24373239"/>
    <w:rsid w:val="2443573A"/>
    <w:rsid w:val="2455546D"/>
    <w:rsid w:val="248144B4"/>
    <w:rsid w:val="24CA2C17"/>
    <w:rsid w:val="24DE5462"/>
    <w:rsid w:val="24E04D0A"/>
    <w:rsid w:val="251A293E"/>
    <w:rsid w:val="2561056D"/>
    <w:rsid w:val="26720558"/>
    <w:rsid w:val="268A58A2"/>
    <w:rsid w:val="270E64D3"/>
    <w:rsid w:val="27DD7C53"/>
    <w:rsid w:val="27DFBDC0"/>
    <w:rsid w:val="28460DF5"/>
    <w:rsid w:val="28893937"/>
    <w:rsid w:val="289538E0"/>
    <w:rsid w:val="28AA5FDC"/>
    <w:rsid w:val="28C57065"/>
    <w:rsid w:val="2A1B5CDA"/>
    <w:rsid w:val="2A30159C"/>
    <w:rsid w:val="2A657544"/>
    <w:rsid w:val="2AB359A2"/>
    <w:rsid w:val="2B69017C"/>
    <w:rsid w:val="2BA2368E"/>
    <w:rsid w:val="2BF16059"/>
    <w:rsid w:val="2C1A2C71"/>
    <w:rsid w:val="2C242D2C"/>
    <w:rsid w:val="2C3342E6"/>
    <w:rsid w:val="2C7768C8"/>
    <w:rsid w:val="2CC842EE"/>
    <w:rsid w:val="2CD52E9B"/>
    <w:rsid w:val="2D1C7470"/>
    <w:rsid w:val="2D240021"/>
    <w:rsid w:val="2D9E40E7"/>
    <w:rsid w:val="2E210F37"/>
    <w:rsid w:val="2E2B0FF6"/>
    <w:rsid w:val="2E440976"/>
    <w:rsid w:val="2E4B28BB"/>
    <w:rsid w:val="2E51652D"/>
    <w:rsid w:val="2FED29FE"/>
    <w:rsid w:val="30090737"/>
    <w:rsid w:val="30707442"/>
    <w:rsid w:val="3090408B"/>
    <w:rsid w:val="30C61284"/>
    <w:rsid w:val="31BB7257"/>
    <w:rsid w:val="31C4473C"/>
    <w:rsid w:val="31F97D80"/>
    <w:rsid w:val="321E639F"/>
    <w:rsid w:val="326016D6"/>
    <w:rsid w:val="32A31CA7"/>
    <w:rsid w:val="32A93554"/>
    <w:rsid w:val="334C6BC2"/>
    <w:rsid w:val="33B66608"/>
    <w:rsid w:val="344D4C35"/>
    <w:rsid w:val="350E6FCA"/>
    <w:rsid w:val="35FF4B01"/>
    <w:rsid w:val="36010FB1"/>
    <w:rsid w:val="365C3F6C"/>
    <w:rsid w:val="367155F0"/>
    <w:rsid w:val="36985DB9"/>
    <w:rsid w:val="36CF7E1A"/>
    <w:rsid w:val="37014594"/>
    <w:rsid w:val="37123142"/>
    <w:rsid w:val="375F2433"/>
    <w:rsid w:val="37661A13"/>
    <w:rsid w:val="37CD13CC"/>
    <w:rsid w:val="38631F11"/>
    <w:rsid w:val="38763CC4"/>
    <w:rsid w:val="390B0E12"/>
    <w:rsid w:val="396C7089"/>
    <w:rsid w:val="39724E55"/>
    <w:rsid w:val="39A76BCA"/>
    <w:rsid w:val="39EB031A"/>
    <w:rsid w:val="39F41558"/>
    <w:rsid w:val="3A06303A"/>
    <w:rsid w:val="3A886145"/>
    <w:rsid w:val="3AB36BA1"/>
    <w:rsid w:val="3AD46C94"/>
    <w:rsid w:val="3AF925D3"/>
    <w:rsid w:val="3B5E1E02"/>
    <w:rsid w:val="3B799C4F"/>
    <w:rsid w:val="3B9B5A04"/>
    <w:rsid w:val="3BAC19BF"/>
    <w:rsid w:val="3BCC3419"/>
    <w:rsid w:val="3BE47317"/>
    <w:rsid w:val="3BF33A92"/>
    <w:rsid w:val="3C060031"/>
    <w:rsid w:val="3C306E85"/>
    <w:rsid w:val="3CE37662"/>
    <w:rsid w:val="3CF16761"/>
    <w:rsid w:val="3D006466"/>
    <w:rsid w:val="3D0F2205"/>
    <w:rsid w:val="3D5026AD"/>
    <w:rsid w:val="3D694581"/>
    <w:rsid w:val="3D6E737C"/>
    <w:rsid w:val="3DA72FF0"/>
    <w:rsid w:val="3DB71065"/>
    <w:rsid w:val="3E174EC3"/>
    <w:rsid w:val="3E1C6528"/>
    <w:rsid w:val="3E4800C5"/>
    <w:rsid w:val="3EC71472"/>
    <w:rsid w:val="3F216F38"/>
    <w:rsid w:val="3F536D21"/>
    <w:rsid w:val="3FDD6B94"/>
    <w:rsid w:val="400420D2"/>
    <w:rsid w:val="40506476"/>
    <w:rsid w:val="40E82864"/>
    <w:rsid w:val="41195D48"/>
    <w:rsid w:val="416C231C"/>
    <w:rsid w:val="419D0727"/>
    <w:rsid w:val="42E6622B"/>
    <w:rsid w:val="435C016E"/>
    <w:rsid w:val="43A61036"/>
    <w:rsid w:val="44013D6C"/>
    <w:rsid w:val="449547BA"/>
    <w:rsid w:val="452227F6"/>
    <w:rsid w:val="452B24C8"/>
    <w:rsid w:val="45656174"/>
    <w:rsid w:val="458D5B36"/>
    <w:rsid w:val="45B354AB"/>
    <w:rsid w:val="45D43D78"/>
    <w:rsid w:val="460F66F5"/>
    <w:rsid w:val="46331BB5"/>
    <w:rsid w:val="46FD0CE4"/>
    <w:rsid w:val="47224D0F"/>
    <w:rsid w:val="47DA45FF"/>
    <w:rsid w:val="48722624"/>
    <w:rsid w:val="48CD5281"/>
    <w:rsid w:val="493B5F67"/>
    <w:rsid w:val="49530BA5"/>
    <w:rsid w:val="49AB59AC"/>
    <w:rsid w:val="49B51BAE"/>
    <w:rsid w:val="49ED65BC"/>
    <w:rsid w:val="4B094313"/>
    <w:rsid w:val="4B133808"/>
    <w:rsid w:val="4B3B3272"/>
    <w:rsid w:val="4B3D6AD7"/>
    <w:rsid w:val="4B4C5E55"/>
    <w:rsid w:val="4BB41A6E"/>
    <w:rsid w:val="4BC451B5"/>
    <w:rsid w:val="4BC80B18"/>
    <w:rsid w:val="4C4B5B54"/>
    <w:rsid w:val="4D2C295F"/>
    <w:rsid w:val="4DAF5F89"/>
    <w:rsid w:val="4DD94895"/>
    <w:rsid w:val="4E217FEA"/>
    <w:rsid w:val="4E3D6F1E"/>
    <w:rsid w:val="4E456C04"/>
    <w:rsid w:val="4EE01C53"/>
    <w:rsid w:val="4EF02A66"/>
    <w:rsid w:val="4F011A35"/>
    <w:rsid w:val="4F0D06C9"/>
    <w:rsid w:val="4F336227"/>
    <w:rsid w:val="502344EE"/>
    <w:rsid w:val="505B3C87"/>
    <w:rsid w:val="50BB0282"/>
    <w:rsid w:val="514E0864"/>
    <w:rsid w:val="522A7116"/>
    <w:rsid w:val="525C4C16"/>
    <w:rsid w:val="526D083A"/>
    <w:rsid w:val="52C81FCD"/>
    <w:rsid w:val="52E066C6"/>
    <w:rsid w:val="53137FF5"/>
    <w:rsid w:val="53682217"/>
    <w:rsid w:val="53795E76"/>
    <w:rsid w:val="539E039B"/>
    <w:rsid w:val="53BB1DF0"/>
    <w:rsid w:val="53C12435"/>
    <w:rsid w:val="54687EC8"/>
    <w:rsid w:val="55C4357D"/>
    <w:rsid w:val="565C25AF"/>
    <w:rsid w:val="56D04F7D"/>
    <w:rsid w:val="57131A3E"/>
    <w:rsid w:val="572528F9"/>
    <w:rsid w:val="572F19CA"/>
    <w:rsid w:val="576D42A0"/>
    <w:rsid w:val="57B74699"/>
    <w:rsid w:val="57F64296"/>
    <w:rsid w:val="58035BF4"/>
    <w:rsid w:val="587F7F7C"/>
    <w:rsid w:val="58F145F0"/>
    <w:rsid w:val="591A4940"/>
    <w:rsid w:val="59454840"/>
    <w:rsid w:val="595B2360"/>
    <w:rsid w:val="597D4C6F"/>
    <w:rsid w:val="597F3196"/>
    <w:rsid w:val="5998713C"/>
    <w:rsid w:val="5A1B4488"/>
    <w:rsid w:val="5A591444"/>
    <w:rsid w:val="5AB81CD6"/>
    <w:rsid w:val="5ADC3C17"/>
    <w:rsid w:val="5AFC44A5"/>
    <w:rsid w:val="5B435A44"/>
    <w:rsid w:val="5B951068"/>
    <w:rsid w:val="5BC05029"/>
    <w:rsid w:val="5BCC7C20"/>
    <w:rsid w:val="5C155F84"/>
    <w:rsid w:val="5C263E7C"/>
    <w:rsid w:val="5C8310BE"/>
    <w:rsid w:val="5CAB1AF3"/>
    <w:rsid w:val="5D72033C"/>
    <w:rsid w:val="5D994B6C"/>
    <w:rsid w:val="5E420235"/>
    <w:rsid w:val="5E71B4E9"/>
    <w:rsid w:val="5EDC3864"/>
    <w:rsid w:val="5EF006D1"/>
    <w:rsid w:val="5F0C4827"/>
    <w:rsid w:val="5F9A761C"/>
    <w:rsid w:val="5FA8183A"/>
    <w:rsid w:val="600532C8"/>
    <w:rsid w:val="6008725C"/>
    <w:rsid w:val="606E68BF"/>
    <w:rsid w:val="60FD2E3F"/>
    <w:rsid w:val="61CD6067"/>
    <w:rsid w:val="62AD1323"/>
    <w:rsid w:val="62DB20B5"/>
    <w:rsid w:val="63493746"/>
    <w:rsid w:val="63A92B04"/>
    <w:rsid w:val="63F21DB5"/>
    <w:rsid w:val="63FF2BB3"/>
    <w:rsid w:val="641D4E1C"/>
    <w:rsid w:val="642342DE"/>
    <w:rsid w:val="645E569D"/>
    <w:rsid w:val="64C0772E"/>
    <w:rsid w:val="64E33DF4"/>
    <w:rsid w:val="65BC1369"/>
    <w:rsid w:val="65BD4645"/>
    <w:rsid w:val="65F57C6C"/>
    <w:rsid w:val="6628463D"/>
    <w:rsid w:val="66AC41D5"/>
    <w:rsid w:val="67452B44"/>
    <w:rsid w:val="677156E7"/>
    <w:rsid w:val="678B6EAD"/>
    <w:rsid w:val="684E05C8"/>
    <w:rsid w:val="686B70CE"/>
    <w:rsid w:val="68EC15C7"/>
    <w:rsid w:val="68F26CEC"/>
    <w:rsid w:val="69232129"/>
    <w:rsid w:val="69561038"/>
    <w:rsid w:val="69EC66C6"/>
    <w:rsid w:val="6A0C175E"/>
    <w:rsid w:val="6A9C6F1F"/>
    <w:rsid w:val="6AD4581E"/>
    <w:rsid w:val="6B127926"/>
    <w:rsid w:val="6BAD0D11"/>
    <w:rsid w:val="6BCD3C18"/>
    <w:rsid w:val="6C705F6D"/>
    <w:rsid w:val="6CA24DFB"/>
    <w:rsid w:val="6CAF396B"/>
    <w:rsid w:val="6D4A2516"/>
    <w:rsid w:val="6D567859"/>
    <w:rsid w:val="6D9A2F69"/>
    <w:rsid w:val="6DF93DE3"/>
    <w:rsid w:val="6E5874A5"/>
    <w:rsid w:val="6E5D4941"/>
    <w:rsid w:val="6E7F7D18"/>
    <w:rsid w:val="6EE27039"/>
    <w:rsid w:val="6F543924"/>
    <w:rsid w:val="6FA9732B"/>
    <w:rsid w:val="706A513E"/>
    <w:rsid w:val="70730722"/>
    <w:rsid w:val="709630DC"/>
    <w:rsid w:val="709F5073"/>
    <w:rsid w:val="70A37FAC"/>
    <w:rsid w:val="71C32FE3"/>
    <w:rsid w:val="71D90A58"/>
    <w:rsid w:val="725B7D61"/>
    <w:rsid w:val="72FF004B"/>
    <w:rsid w:val="73691968"/>
    <w:rsid w:val="73852C46"/>
    <w:rsid w:val="73CD0149"/>
    <w:rsid w:val="74024296"/>
    <w:rsid w:val="74340AEB"/>
    <w:rsid w:val="749134A8"/>
    <w:rsid w:val="74995AA4"/>
    <w:rsid w:val="74AF1614"/>
    <w:rsid w:val="74B65081"/>
    <w:rsid w:val="74E117DE"/>
    <w:rsid w:val="753E2B52"/>
    <w:rsid w:val="75AD1D3D"/>
    <w:rsid w:val="762863FA"/>
    <w:rsid w:val="769F401E"/>
    <w:rsid w:val="76D3319B"/>
    <w:rsid w:val="76EC79A2"/>
    <w:rsid w:val="77252B29"/>
    <w:rsid w:val="7726078D"/>
    <w:rsid w:val="777D1E86"/>
    <w:rsid w:val="77845D5F"/>
    <w:rsid w:val="77C231F8"/>
    <w:rsid w:val="78086307"/>
    <w:rsid w:val="78215C85"/>
    <w:rsid w:val="7856674B"/>
    <w:rsid w:val="789E310A"/>
    <w:rsid w:val="798219D5"/>
    <w:rsid w:val="79FB6A3F"/>
    <w:rsid w:val="7AB470AF"/>
    <w:rsid w:val="7B539F84"/>
    <w:rsid w:val="7B6020D8"/>
    <w:rsid w:val="7BAC4AE8"/>
    <w:rsid w:val="7BBC11CF"/>
    <w:rsid w:val="7BC77B74"/>
    <w:rsid w:val="7BF07693"/>
    <w:rsid w:val="7C753B7C"/>
    <w:rsid w:val="7DFEA712"/>
    <w:rsid w:val="7E5E656D"/>
    <w:rsid w:val="7E6ECCFE"/>
    <w:rsid w:val="7EA4511D"/>
    <w:rsid w:val="7EED2D33"/>
    <w:rsid w:val="7F0B7D77"/>
    <w:rsid w:val="7F5C4104"/>
    <w:rsid w:val="7F86598A"/>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emf"/><Relationship Id="rId12" Type="http://schemas.openxmlformats.org/officeDocument/2006/relationships/oleObject" Target="embeddings/oleObject2.bin"/><Relationship Id="rId11" Type="http://schemas.openxmlformats.org/officeDocument/2006/relationships/image" Target="media/image7.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84</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2023-07-15T14:08:10Z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