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ascii="Times New Roman" w:hAnsi="Times New Roman" w:cs="Times New Roman"/>
          <w:sz w:val="24"/>
          <w:szCs w:val="24"/>
          <w:lang w:val="en-IN"/>
        </w:rPr>
      </w:pPr>
      <w:r>
        <w:rPr>
          <w:rFonts w:hint="default" w:ascii="Times New Roman" w:hAnsi="Times New Roman" w:cs="Times New Roman"/>
          <w:sz w:val="24"/>
          <w:szCs w:val="24"/>
          <w:lang w:val="en-IN"/>
        </w:rPr>
        <w:t>Gift Voucher</w:t>
      </w: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Select customer name on POS. This name show on the above page.</w:t>
      </w: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Location show as per login.</w:t>
      </w: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Table Name - EXT.TA_GiftCardDetails </w:t>
      </w:r>
    </w:p>
    <w:p>
      <w:pPr>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 xml:space="preserve">Add </w:t>
      </w:r>
      <w:r>
        <w:rPr>
          <w:rFonts w:hint="default" w:ascii="Times New Roman" w:hAnsi="Times New Roman" w:cs="Times New Roman"/>
          <w:sz w:val="24"/>
          <w:szCs w:val="24"/>
          <w:lang w:val="en-I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809"/>
        <w:gridCol w:w="1670"/>
        <w:gridCol w:w="258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jc w:val="both"/>
              <w:rPr>
                <w:rFonts w:hint="default" w:ascii="Times New Roman" w:hAnsi="Times New Roman" w:cs="Times New Roman"/>
                <w:b/>
                <w:bCs/>
                <w:sz w:val="24"/>
                <w:szCs w:val="24"/>
                <w:vertAlign w:val="baseline"/>
                <w:lang w:val="en-IN"/>
              </w:rPr>
            </w:pPr>
            <w:r>
              <w:rPr>
                <w:rFonts w:hint="default" w:ascii="Times New Roman" w:hAnsi="Times New Roman" w:cs="Times New Roman"/>
                <w:b/>
                <w:bCs/>
                <w:sz w:val="24"/>
                <w:szCs w:val="24"/>
                <w:vertAlign w:val="baseline"/>
                <w:lang w:val="en-IN"/>
              </w:rPr>
              <w:t>Sr. No</w:t>
            </w:r>
          </w:p>
        </w:tc>
        <w:tc>
          <w:tcPr>
            <w:tcW w:w="1809" w:type="dxa"/>
          </w:tcPr>
          <w:p>
            <w:pPr>
              <w:widowControl w:val="0"/>
              <w:jc w:val="both"/>
              <w:rPr>
                <w:rFonts w:hint="default" w:ascii="Times New Roman" w:hAnsi="Times New Roman" w:cs="Times New Roman"/>
                <w:b/>
                <w:bCs/>
                <w:sz w:val="24"/>
                <w:szCs w:val="24"/>
                <w:vertAlign w:val="baseline"/>
                <w:lang w:val="en-IN"/>
              </w:rPr>
            </w:pPr>
            <w:r>
              <w:rPr>
                <w:rFonts w:hint="default" w:ascii="Times New Roman" w:hAnsi="Times New Roman" w:cs="Times New Roman"/>
                <w:b/>
                <w:bCs/>
                <w:sz w:val="24"/>
                <w:szCs w:val="24"/>
                <w:vertAlign w:val="baseline"/>
                <w:lang w:val="en-IN"/>
              </w:rPr>
              <w:t>Field name</w:t>
            </w:r>
          </w:p>
        </w:tc>
        <w:tc>
          <w:tcPr>
            <w:tcW w:w="1670" w:type="dxa"/>
          </w:tcPr>
          <w:p>
            <w:pPr>
              <w:widowControl w:val="0"/>
              <w:jc w:val="both"/>
              <w:rPr>
                <w:rFonts w:hint="default" w:ascii="Times New Roman" w:hAnsi="Times New Roman" w:cs="Times New Roman"/>
                <w:b/>
                <w:bCs/>
                <w:sz w:val="24"/>
                <w:szCs w:val="24"/>
                <w:vertAlign w:val="baseline"/>
                <w:lang w:val="en-IN"/>
              </w:rPr>
            </w:pPr>
            <w:r>
              <w:rPr>
                <w:rFonts w:hint="default" w:ascii="Times New Roman" w:hAnsi="Times New Roman" w:cs="Times New Roman"/>
                <w:b/>
                <w:bCs/>
                <w:sz w:val="24"/>
                <w:szCs w:val="24"/>
                <w:vertAlign w:val="baseline"/>
                <w:lang w:val="en-IN"/>
              </w:rPr>
              <w:t>Data Type</w:t>
            </w:r>
          </w:p>
        </w:tc>
        <w:tc>
          <w:tcPr>
            <w:tcW w:w="2585" w:type="dxa"/>
          </w:tcPr>
          <w:p>
            <w:pPr>
              <w:widowControl w:val="0"/>
              <w:jc w:val="both"/>
              <w:rPr>
                <w:rFonts w:hint="default" w:ascii="Times New Roman" w:hAnsi="Times New Roman" w:cs="Times New Roman"/>
                <w:b/>
                <w:bCs/>
                <w:sz w:val="24"/>
                <w:szCs w:val="24"/>
                <w:vertAlign w:val="baseline"/>
                <w:lang w:val="en-IN"/>
              </w:rPr>
            </w:pPr>
            <w:r>
              <w:rPr>
                <w:rFonts w:hint="default" w:ascii="Times New Roman" w:hAnsi="Times New Roman" w:cs="Times New Roman"/>
                <w:b/>
                <w:bCs/>
                <w:sz w:val="24"/>
                <w:szCs w:val="24"/>
                <w:vertAlign w:val="baseline"/>
                <w:lang w:val="en-IN"/>
              </w:rPr>
              <w:t xml:space="preserve">Description </w:t>
            </w:r>
          </w:p>
        </w:tc>
        <w:tc>
          <w:tcPr>
            <w:tcW w:w="1421" w:type="dxa"/>
          </w:tcPr>
          <w:p>
            <w:pPr>
              <w:widowControl w:val="0"/>
              <w:jc w:val="both"/>
              <w:rPr>
                <w:rFonts w:hint="default" w:ascii="Times New Roman" w:hAnsi="Times New Roman" w:cs="Times New Roman"/>
                <w:b/>
                <w:bCs/>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Ietm name</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Text</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Satrting no enter then this value fetch from the table.</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Category</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Text</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Satrting no enter then this value fetch from the table.</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Starting No</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Text</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User can enter the gift voucher no.</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Qty</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Int</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User can add the quantity. </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Ending No</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Text</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Qty enter then this value fetch from the table.</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Rate </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Int</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Satrting no enter then this value fetch from the table.</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Amount</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Int </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Qty enter then this value fetch from the table.</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GV Validity date</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Date</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This value fetch from the setting. In setting we can add days.then date calculated from today's date + days</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Cancel </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Button </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Data not save.</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Save </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Button </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Save data and show on the line.</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Remark</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Drop-down</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Remark master show.</w:t>
            </w:r>
          </w:p>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“Retail and Commerce -&gt; Channel setup -&gt; Info codes” data fetch from this master.</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View </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Button </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Show all details of the gift voucher.</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Edit </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Button </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We can edit the details. Starting No and Qty. So as per change all details.</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X</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Button  </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Remove line from the bill.</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Create Voucher</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Button</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Click on this then voucher will be create and payment page will be open.</w:t>
            </w:r>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Save and print</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Button</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Invoice save and print.</w:t>
            </w:r>
            <w:bookmarkStart w:id="0" w:name="_GoBack"/>
            <w:bookmarkEnd w:id="0"/>
          </w:p>
        </w:tc>
        <w:tc>
          <w:tcPr>
            <w:tcW w:w="1421"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widowControl w:val="0"/>
              <w:numPr>
                <w:ilvl w:val="0"/>
                <w:numId w:val="1"/>
              </w:numPr>
              <w:ind w:left="425" w:leftChars="0" w:hanging="425" w:firstLineChars="0"/>
              <w:jc w:val="both"/>
              <w:rPr>
                <w:rFonts w:hint="default" w:ascii="Times New Roman" w:hAnsi="Times New Roman" w:cs="Times New Roman"/>
                <w:sz w:val="24"/>
                <w:szCs w:val="24"/>
                <w:vertAlign w:val="baseline"/>
                <w:lang w:val="en-IN"/>
              </w:rPr>
            </w:pPr>
          </w:p>
        </w:tc>
        <w:tc>
          <w:tcPr>
            <w:tcW w:w="1809"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Signature</w:t>
            </w:r>
          </w:p>
        </w:tc>
        <w:tc>
          <w:tcPr>
            <w:tcW w:w="167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Button </w:t>
            </w:r>
          </w:p>
        </w:tc>
        <w:tc>
          <w:tcPr>
            <w:tcW w:w="2585"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Signature pad open.</w:t>
            </w:r>
          </w:p>
        </w:tc>
        <w:tc>
          <w:tcPr>
            <w:tcW w:w="1421" w:type="dxa"/>
          </w:tcPr>
          <w:p>
            <w:pPr>
              <w:widowControl w:val="0"/>
              <w:jc w:val="both"/>
              <w:rPr>
                <w:rFonts w:hint="default" w:ascii="Times New Roman" w:hAnsi="Times New Roman" w:cs="Times New Roman"/>
                <w:sz w:val="24"/>
                <w:szCs w:val="24"/>
                <w:vertAlign w:val="baseline"/>
                <w:lang w:val="en-IN"/>
              </w:rPr>
            </w:pPr>
          </w:p>
        </w:tc>
      </w:tr>
    </w:tbl>
    <w:p>
      <w:pPr>
        <w:rPr>
          <w:rFonts w:hint="default" w:ascii="Times New Roman" w:hAnsi="Times New Roman" w:cs="Times New Roman"/>
          <w:sz w:val="24"/>
          <w:szCs w:val="24"/>
          <w:lang w:val="en-IN"/>
        </w:rPr>
      </w:pPr>
    </w:p>
    <w:p>
      <w:pPr>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 xml:space="preserve">Payment Table </w:t>
      </w:r>
      <w:r>
        <w:rPr>
          <w:rFonts w:hint="default" w:ascii="Times New Roman" w:hAnsi="Times New Roman" w:cs="Times New Roman"/>
          <w:sz w:val="24"/>
          <w:szCs w:val="24"/>
          <w:lang w:val="en-IN"/>
        </w:rPr>
        <w:t>:</w:t>
      </w:r>
    </w:p>
    <w:p>
      <w:pPr>
        <w:rPr>
          <w:rFonts w:hint="default" w:ascii="Times New Roman" w:hAnsi="Times New Roman" w:cs="Times New Roman"/>
          <w:sz w:val="24"/>
          <w:szCs w:val="24"/>
          <w:lang w:val="en-IN"/>
        </w:rPr>
      </w:pPr>
    </w:p>
    <w:tbl>
      <w:tblPr>
        <w:tblStyle w:val="6"/>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094"/>
        <w:gridCol w:w="2450"/>
        <w:gridCol w:w="2017"/>
      </w:tblGrid>
      <w:tr>
        <w:tblPrEx>
          <w:tblCellMar>
            <w:top w:w="0" w:type="dxa"/>
            <w:left w:w="108" w:type="dxa"/>
            <w:bottom w:w="0" w:type="dxa"/>
            <w:right w:w="108" w:type="dxa"/>
          </w:tblCellMar>
        </w:tblPrEx>
        <w:trPr>
          <w:trHeight w:val="285" w:hRule="atLeast"/>
        </w:trPr>
        <w:tc>
          <w:tcPr>
            <w:tcW w:w="2048"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Sr. No </w:t>
            </w: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Field</w:t>
            </w:r>
          </w:p>
        </w:tc>
        <w:tc>
          <w:tcPr>
            <w:tcW w:w="2417"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 Description </w:t>
            </w: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0"/>
                <w:numId w:val="2"/>
              </w:numPr>
              <w:ind w:left="42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Digital Pay</w:t>
            </w:r>
          </w:p>
        </w:tc>
        <w:tc>
          <w:tcPr>
            <w:tcW w:w="2417" w:type="dxa"/>
          </w:tcPr>
          <w:p>
            <w:pPr>
              <w:widowControl w:val="0"/>
              <w:jc w:val="both"/>
              <w:rPr>
                <w:rFonts w:hint="default" w:ascii="Times New Roman" w:hAnsi="Times New Roman" w:cs="Times New Roman"/>
                <w:sz w:val="24"/>
                <w:szCs w:val="24"/>
                <w:vertAlign w:val="baseline"/>
                <w:lang w:val="en-IN"/>
              </w:rPr>
            </w:pP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1"/>
                <w:numId w:val="2"/>
              </w:numPr>
              <w:ind w:left="84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Amount</w:t>
            </w:r>
          </w:p>
        </w:tc>
        <w:tc>
          <w:tcPr>
            <w:tcW w:w="2417"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Reaming amount will show auto.</w:t>
            </w: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1"/>
                <w:numId w:val="2"/>
              </w:numPr>
              <w:ind w:left="84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Standerd type</w:t>
            </w:r>
          </w:p>
        </w:tc>
        <w:tc>
          <w:tcPr>
            <w:tcW w:w="2417"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This value fetch from D365. “</w:t>
            </w:r>
            <w:r>
              <w:rPr>
                <w:rFonts w:hint="default" w:ascii="Times New Roman" w:hAnsi="Times New Roman"/>
                <w:sz w:val="24"/>
                <w:szCs w:val="24"/>
                <w:vertAlign w:val="baseline"/>
                <w:lang w:val="en-IN"/>
              </w:rPr>
              <w:t>Retail and Commerce -&gt; Channels -&gt; Stores -&gt; All stores” Payment methods.</w:t>
            </w: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1"/>
                <w:numId w:val="2"/>
              </w:numPr>
              <w:ind w:left="84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Transaction ID</w:t>
            </w:r>
          </w:p>
        </w:tc>
        <w:tc>
          <w:tcPr>
            <w:tcW w:w="2417"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User can enter the id.</w:t>
            </w: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1"/>
                <w:numId w:val="2"/>
              </w:numPr>
              <w:ind w:left="84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Narration</w:t>
            </w:r>
          </w:p>
        </w:tc>
        <w:tc>
          <w:tcPr>
            <w:tcW w:w="2417"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User can add narration.</w:t>
            </w: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0"/>
                <w:numId w:val="2"/>
              </w:numPr>
              <w:ind w:left="42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Card </w:t>
            </w:r>
          </w:p>
        </w:tc>
        <w:tc>
          <w:tcPr>
            <w:tcW w:w="2417" w:type="dxa"/>
          </w:tcPr>
          <w:p>
            <w:pPr>
              <w:widowControl w:val="0"/>
              <w:jc w:val="both"/>
              <w:rPr>
                <w:rFonts w:hint="default" w:ascii="Times New Roman" w:hAnsi="Times New Roman" w:cs="Times New Roman"/>
                <w:sz w:val="24"/>
                <w:szCs w:val="24"/>
                <w:vertAlign w:val="baseline"/>
                <w:lang w:val="en-IN"/>
              </w:rPr>
            </w:pPr>
          </w:p>
        </w:tc>
        <w:tc>
          <w:tcPr>
            <w:tcW w:w="2032" w:type="dxa"/>
          </w:tcPr>
          <w:p>
            <w:pPr>
              <w:widowControl w:val="0"/>
              <w:jc w:val="both"/>
              <w:rPr>
                <w:rFonts w:hint="default" w:ascii="Times New Roman" w:hAnsi="Times New Roman" w:cs="Times New Roman"/>
                <w:sz w:val="24"/>
                <w:szCs w:val="24"/>
                <w:vertAlign w:val="baseline"/>
                <w:lang w:val="en-IN"/>
              </w:rPr>
            </w:pPr>
          </w:p>
        </w:tc>
      </w:tr>
      <w:tr>
        <w:tblPrEx>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Amount</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Reaming amount will show auto.</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Card name</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This value fetch from D365.”</w:t>
            </w:r>
            <w:r>
              <w:rPr>
                <w:rFonts w:hint="default" w:ascii="Times New Roman" w:hAnsi="Times New Roman"/>
                <w:sz w:val="24"/>
                <w:szCs w:val="24"/>
                <w:vertAlign w:val="baseline"/>
                <w:lang w:val="en-IN" w:eastAsia="zh-CN"/>
              </w:rPr>
              <w:t xml:space="preserve">Jewellery -&gt; Master -&gt; Bank Master” </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Card type</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enum</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Card number</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Enter 4 digit only.</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0"/>
                <w:numId w:val="2"/>
              </w:numPr>
              <w:ind w:left="42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Cash </w:t>
            </w:r>
          </w:p>
        </w:tc>
        <w:tc>
          <w:tcPr>
            <w:tcW w:w="2417" w:type="dxa"/>
          </w:tcPr>
          <w:p>
            <w:pPr>
              <w:widowControl w:val="0"/>
              <w:jc w:val="both"/>
              <w:rPr>
                <w:rFonts w:hint="default" w:ascii="Times New Roman" w:hAnsi="Times New Roman" w:cs="Times New Roman"/>
                <w:sz w:val="24"/>
                <w:szCs w:val="24"/>
                <w:vertAlign w:val="baseline"/>
                <w:lang w:val="en-IN"/>
              </w:rPr>
            </w:pP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Amount</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Reaming amount will show auto.</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tcPr>
          <w:p>
            <w:pPr>
              <w:widowControl w:val="0"/>
              <w:numPr>
                <w:ilvl w:val="0"/>
                <w:numId w:val="2"/>
              </w:numPr>
              <w:ind w:left="425" w:leftChars="0" w:hanging="425" w:firstLineChars="0"/>
              <w:jc w:val="both"/>
              <w:rPr>
                <w:rFonts w:hint="default" w:ascii="Times New Roman" w:hAnsi="Times New Roman" w:cs="Times New Roman"/>
                <w:sz w:val="24"/>
                <w:szCs w:val="24"/>
                <w:vertAlign w:val="baseline"/>
                <w:lang w:val="en-IN"/>
              </w:rPr>
            </w:pPr>
          </w:p>
        </w:tc>
        <w:tc>
          <w:tcPr>
            <w:tcW w:w="2100" w:type="dxa"/>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Credit </w:t>
            </w:r>
          </w:p>
        </w:tc>
        <w:tc>
          <w:tcPr>
            <w:tcW w:w="2417" w:type="dxa"/>
          </w:tcPr>
          <w:p>
            <w:pPr>
              <w:widowControl w:val="0"/>
              <w:jc w:val="both"/>
              <w:rPr>
                <w:rFonts w:hint="default" w:ascii="Times New Roman" w:hAnsi="Times New Roman" w:cs="Times New Roman"/>
                <w:sz w:val="24"/>
                <w:szCs w:val="24"/>
                <w:vertAlign w:val="baseline"/>
                <w:lang w:val="en-IN"/>
              </w:rPr>
            </w:pPr>
          </w:p>
        </w:tc>
        <w:tc>
          <w:tcPr>
            <w:tcW w:w="2032" w:type="dxa"/>
          </w:tcPr>
          <w:p>
            <w:pPr>
              <w:widowControl w:val="0"/>
              <w:jc w:val="both"/>
              <w:rPr>
                <w:rFonts w:hint="default" w:ascii="Times New Roman" w:hAnsi="Times New Roman" w:cs="Times New Roman"/>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Amount</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Reaming amount will show auto.</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Auth code</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User can add auto code.</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 xml:space="preserve">Reference Person </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 xml:space="preserve">This is mandatory field. Data fetch from “Jewellery -&gt; Master -&gt; agent master” where agent type = Reference person. This data only show. </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Credit days</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User can add days upto 5.</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3"/>
              </w:numPr>
              <w:tabs>
                <w:tab w:val="clear" w:pos="425"/>
              </w:tabs>
              <w:ind w:left="4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Advance </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Amount</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Reaming amount will show auto.</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Reference Person</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 xml:space="preserve">This is mandatory field. Data fetch from “Jewellery -&gt; Master -&gt; agent master” where agent type = Reference person. This data only show. </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4"/>
              </w:numPr>
              <w:ind w:left="4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Cheque </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5"/>
              </w:numPr>
              <w:tabs>
                <w:tab w:val="clear" w:pos="425"/>
              </w:tabs>
              <w:ind w:left="6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Amount</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Reaming amount will show auto.</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5"/>
              </w:numPr>
              <w:tabs>
                <w:tab w:val="clear" w:pos="425"/>
              </w:tabs>
              <w:ind w:left="6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 xml:space="preserve">Bank name </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This value fetch from D365.”</w:t>
            </w:r>
            <w:r>
              <w:rPr>
                <w:rFonts w:hint="default" w:ascii="Times New Roman" w:hAnsi="Times New Roman"/>
                <w:sz w:val="24"/>
                <w:szCs w:val="24"/>
                <w:vertAlign w:val="baseline"/>
                <w:lang w:val="en-IN" w:eastAsia="zh-CN"/>
              </w:rPr>
              <w:t xml:space="preserve">Jewellery -&gt; Master -&gt; Bank Master” </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8" w:type="dxa"/>
            <w:vAlign w:val="top"/>
          </w:tcPr>
          <w:p>
            <w:pPr>
              <w:widowControl w:val="0"/>
              <w:numPr>
                <w:ilvl w:val="0"/>
                <w:numId w:val="5"/>
              </w:numPr>
              <w:tabs>
                <w:tab w:val="clear" w:pos="425"/>
              </w:tabs>
              <w:ind w:left="6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 xml:space="preserve">Cheque number </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User can add.</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5"/>
              </w:numPr>
              <w:tabs>
                <w:tab w:val="clear" w:pos="425"/>
              </w:tabs>
              <w:ind w:left="6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 xml:space="preserve">MICR code </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User can add.</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5"/>
              </w:numPr>
              <w:ind w:left="6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Cheque date </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eastAsia="zh-CN" w:bidi="ar-SA"/>
              </w:rPr>
              <w:t>User can add.</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5"/>
              </w:numPr>
              <w:ind w:left="6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Narration</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User can add narration.</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0"/>
                <w:numId w:val="6"/>
              </w:numPr>
              <w:ind w:left="42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Other</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Amount</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Reaming amount will show auto.</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Account type</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8" w:type="dxa"/>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2100"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Transaction ID</w:t>
            </w:r>
          </w:p>
        </w:tc>
        <w:tc>
          <w:tcPr>
            <w:tcW w:w="2417"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User can enter the id.</w:t>
            </w:r>
          </w:p>
        </w:tc>
        <w:tc>
          <w:tcPr>
            <w:tcW w:w="2032" w:type="dxa"/>
            <w:vAlign w:val="top"/>
          </w:tcPr>
          <w:p>
            <w:pPr>
              <w:widowControl w:val="0"/>
              <w:jc w:val="both"/>
              <w:rPr>
                <w:rFonts w:hint="default" w:ascii="Times New Roman" w:hAnsi="Times New Roman" w:cs="Times New Roman" w:eastAsiaTheme="minorEastAsia"/>
                <w:sz w:val="24"/>
                <w:szCs w:val="24"/>
                <w:vertAlign w:val="baseline"/>
                <w:lang w:val="en-I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vAlign w:val="top"/>
          </w:tcPr>
          <w:p>
            <w:pPr>
              <w:widowControl w:val="0"/>
              <w:numPr>
                <w:ilvl w:val="1"/>
                <w:numId w:val="2"/>
              </w:numPr>
              <w:ind w:left="845" w:leftChars="0" w:hanging="425" w:firstLineChars="0"/>
              <w:jc w:val="both"/>
              <w:rPr>
                <w:rFonts w:hint="default" w:ascii="Times New Roman" w:hAnsi="Times New Roman" w:cs="Times New Roman" w:eastAsiaTheme="minorEastAsia"/>
                <w:sz w:val="24"/>
                <w:szCs w:val="24"/>
                <w:vertAlign w:val="baseline"/>
                <w:lang w:val="en-IN" w:eastAsia="zh-CN" w:bidi="ar-SA"/>
              </w:rPr>
            </w:pPr>
          </w:p>
        </w:tc>
        <w:tc>
          <w:tcPr>
            <w:tcW w:w="0" w:type="auto"/>
            <w:vAlign w:val="top"/>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Narration</w:t>
            </w:r>
          </w:p>
        </w:tc>
        <w:tc>
          <w:tcPr>
            <w:tcW w:w="0" w:type="auto"/>
          </w:tcPr>
          <w:p>
            <w:pPr>
              <w:widowControl w:val="0"/>
              <w:jc w:val="both"/>
              <w:rPr>
                <w:rFonts w:hint="default" w:ascii="Times New Roman" w:hAnsi="Times New Roman" w:cs="Times New Roman" w:eastAsiaTheme="minorEastAsia"/>
                <w:sz w:val="24"/>
                <w:szCs w:val="24"/>
                <w:vertAlign w:val="baseline"/>
                <w:lang w:val="en-IN" w:eastAsia="zh-CN" w:bidi="ar-SA"/>
              </w:rPr>
            </w:pPr>
            <w:r>
              <w:rPr>
                <w:rFonts w:hint="default" w:ascii="Times New Roman" w:hAnsi="Times New Roman" w:cs="Times New Roman"/>
                <w:sz w:val="24"/>
                <w:szCs w:val="24"/>
                <w:vertAlign w:val="baseline"/>
                <w:lang w:val="en-IN"/>
              </w:rPr>
              <w:t>User can add narration.</w:t>
            </w:r>
          </w:p>
        </w:tc>
        <w:tc>
          <w:tcPr>
            <w:tcW w:w="0" w:type="auto"/>
          </w:tcPr>
          <w:p>
            <w:pPr>
              <w:widowControl w:val="0"/>
              <w:jc w:val="both"/>
              <w:rPr>
                <w:rFonts w:hint="default" w:ascii="Times New Roman" w:hAnsi="Times New Roman" w:cs="Times New Roman" w:eastAsiaTheme="minorEastAsia"/>
                <w:sz w:val="24"/>
                <w:szCs w:val="24"/>
                <w:vertAlign w:val="baseline"/>
                <w:lang w:val="en-IN" w:eastAsia="zh-CN" w:bidi="ar-SA"/>
              </w:rPr>
            </w:pPr>
          </w:p>
        </w:tc>
      </w:tr>
    </w:tbl>
    <w:p>
      <w:pPr>
        <w:rPr>
          <w:rFonts w:hint="default" w:ascii="Times New Roman" w:hAnsi="Times New Roman" w:cs="Times New Roman"/>
          <w:sz w:val="24"/>
          <w:szCs w:val="24"/>
          <w:lang w:val="en-IN"/>
        </w:rPr>
      </w:pPr>
    </w:p>
    <w:p>
      <w:r>
        <w:drawing>
          <wp:inline distT="0" distB="0" distL="114300" distR="114300">
            <wp:extent cx="5268595" cy="171386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8595" cy="1713865"/>
                    </a:xfrm>
                    <a:prstGeom prst="rect">
                      <a:avLst/>
                    </a:prstGeom>
                    <a:noFill/>
                    <a:ln>
                      <a:noFill/>
                    </a:ln>
                  </pic:spPr>
                </pic:pic>
              </a:graphicData>
            </a:graphic>
          </wp:inline>
        </w:drawing>
      </w:r>
    </w:p>
    <w:p/>
    <w:p>
      <w:r>
        <w:drawing>
          <wp:inline distT="0" distB="0" distL="114300" distR="114300">
            <wp:extent cx="5273675" cy="1598295"/>
            <wp:effectExtent l="0" t="0" r="146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73675" cy="1598295"/>
                    </a:xfrm>
                    <a:prstGeom prst="rect">
                      <a:avLst/>
                    </a:prstGeom>
                    <a:noFill/>
                    <a:ln>
                      <a:noFill/>
                    </a:ln>
                  </pic:spPr>
                </pic:pic>
              </a:graphicData>
            </a:graphic>
          </wp:inline>
        </w:drawing>
      </w:r>
    </w:p>
    <w:p/>
    <w:p>
      <w:r>
        <w:drawing>
          <wp:inline distT="0" distB="0" distL="114300" distR="114300">
            <wp:extent cx="5266690" cy="2468880"/>
            <wp:effectExtent l="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5266690" cy="2468880"/>
                    </a:xfrm>
                    <a:prstGeom prst="rect">
                      <a:avLst/>
                    </a:prstGeom>
                    <a:noFill/>
                    <a:ln>
                      <a:noFill/>
                    </a:ln>
                  </pic:spPr>
                </pic:pic>
              </a:graphicData>
            </a:graphic>
          </wp:inline>
        </w:drawing>
      </w:r>
    </w:p>
    <w:p>
      <w:pPr>
        <w:rPr>
          <w:rFonts w:hint="default"/>
          <w:lang w:val="en-IN"/>
        </w:rPr>
      </w:pPr>
    </w:p>
    <w:p>
      <w:pPr>
        <w:pStyle w:val="3"/>
        <w:bidi w:val="0"/>
        <w:rPr>
          <w:rFonts w:hint="default"/>
          <w:lang w:val="en-IN"/>
        </w:rPr>
      </w:pPr>
      <w:r>
        <w:rPr>
          <w:rFonts w:hint="default"/>
          <w:lang w:val="en-IN"/>
        </w:rPr>
        <w:t xml:space="preserve">Customer Account </w:t>
      </w: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 POS will send customer code to d365 on issuance of gift card. If customer code is their, then this customer can redeem it. If customer code is blank then anyone can redeem it.</w:t>
      </w:r>
    </w:p>
    <w:p>
      <w:pPr>
        <w:rPr>
          <w:rFonts w:hint="default" w:ascii="Times New Roman" w:hAnsi="Times New Roman" w:cs="Times New Roman"/>
          <w:sz w:val="24"/>
          <w:szCs w:val="24"/>
          <w:lang w:val="en-IN"/>
        </w:rPr>
      </w:pPr>
    </w:p>
    <w:p>
      <w:pPr>
        <w:rPr>
          <w:rFonts w:hint="default" w:ascii="Times New Roman" w:hAnsi="Times New Roman" w:cs="Times New Roman"/>
          <w:sz w:val="24"/>
          <w:szCs w:val="24"/>
          <w:highlight w:val="yellow"/>
          <w:lang w:val="en-IN"/>
        </w:rPr>
      </w:pPr>
      <w:r>
        <w:rPr>
          <w:rFonts w:hint="default" w:ascii="Times New Roman" w:hAnsi="Times New Roman" w:cs="Times New Roman"/>
          <w:sz w:val="24"/>
          <w:szCs w:val="24"/>
          <w:highlight w:val="yellow"/>
          <w:lang w:val="en-IN"/>
        </w:rPr>
        <w:drawing>
          <wp:inline distT="0" distB="0" distL="114300" distR="114300">
            <wp:extent cx="5266055" cy="1185545"/>
            <wp:effectExtent l="0" t="0" r="6985" b="317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001"/>
                    <pic:cNvPicPr>
                      <a:picLocks noChangeAspect="1"/>
                    </pic:cNvPicPr>
                  </pic:nvPicPr>
                  <pic:blipFill>
                    <a:blip r:embed="rId7"/>
                    <a:stretch>
                      <a:fillRect/>
                    </a:stretch>
                  </pic:blipFill>
                  <pic:spPr>
                    <a:xfrm>
                      <a:off x="0" y="0"/>
                      <a:ext cx="5266055" cy="1185545"/>
                    </a:xfrm>
                    <a:prstGeom prst="rect">
                      <a:avLst/>
                    </a:prstGeom>
                  </pic:spPr>
                </pic:pic>
              </a:graphicData>
            </a:graphic>
          </wp:inline>
        </w:drawing>
      </w:r>
    </w:p>
    <w:p>
      <w:pPr>
        <w:rPr>
          <w:rFonts w:hint="default" w:ascii="Times New Roman" w:hAnsi="Times New Roman" w:cs="Times New Roman"/>
          <w:sz w:val="24"/>
          <w:szCs w:val="24"/>
          <w:highlight w:val="yellow"/>
          <w:lang w:val="en-IN"/>
        </w:rPr>
      </w:pPr>
    </w:p>
    <w:p>
      <w:pPr>
        <w:rPr>
          <w:rFonts w:hint="default" w:ascii="Times New Roman" w:hAnsi="Times New Roman" w:cs="Times New Roman"/>
          <w:sz w:val="24"/>
          <w:szCs w:val="24"/>
          <w:highlight w:val="none"/>
          <w:lang w:val="en-IN"/>
        </w:rPr>
      </w:pPr>
      <w:r>
        <w:rPr>
          <w:rFonts w:hint="default" w:ascii="Times New Roman" w:hAnsi="Times New Roman" w:cs="Times New Roman"/>
          <w:sz w:val="24"/>
          <w:szCs w:val="24"/>
          <w:highlight w:val="none"/>
          <w:lang w:val="en-IN"/>
        </w:rPr>
        <w:t>At the time of issuance POS will send the cash and non cash bifurcation to D365.</w:t>
      </w:r>
    </w:p>
    <w:p>
      <w:pPr>
        <w:bidi w:val="0"/>
        <w:rPr>
          <w:rFonts w:hint="default" w:ascii="Times New Roman" w:hAnsi="Times New Roman" w:cs="Times New Roman"/>
          <w:sz w:val="24"/>
          <w:szCs w:val="24"/>
          <w:highlight w:val="none"/>
          <w:lang w:val="en-IN"/>
        </w:rPr>
      </w:pPr>
      <w:r>
        <w:rPr>
          <w:rFonts w:hint="default" w:ascii="Times New Roman" w:hAnsi="Times New Roman" w:cs="Times New Roman"/>
          <w:sz w:val="24"/>
          <w:szCs w:val="24"/>
          <w:lang w:val="en-IN"/>
        </w:rPr>
        <w:t xml:space="preserve">Retail and Commerce -&gt; Channels -&gt; Stores -&gt; Gift cards -&gt; All gift cards Gift voucher History tab add </w:t>
      </w:r>
      <w:r>
        <w:rPr>
          <w:rFonts w:hint="default" w:ascii="Times New Roman" w:hAnsi="Times New Roman" w:cs="Times New Roman"/>
          <w:sz w:val="24"/>
          <w:szCs w:val="24"/>
          <w:highlight w:val="none"/>
          <w:lang w:val="en-IN"/>
        </w:rPr>
        <w:t>New field cash and non cash.</w:t>
      </w:r>
    </w:p>
    <w:p>
      <w:pPr>
        <w:bidi w:val="0"/>
        <w:rPr>
          <w:rFonts w:hint="default" w:ascii="Times New Roman" w:hAnsi="Times New Roman" w:cs="Times New Roman"/>
          <w:sz w:val="24"/>
          <w:szCs w:val="24"/>
          <w:highlight w:val="none"/>
          <w:lang w:val="en-IN"/>
        </w:rPr>
      </w:pPr>
    </w:p>
    <w:p>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3515" cy="1732915"/>
            <wp:effectExtent l="0" t="0" r="9525" b="4445"/>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pic:cNvPicPr>
                  </pic:nvPicPr>
                  <pic:blipFill>
                    <a:blip r:embed="rId8"/>
                    <a:stretch>
                      <a:fillRect/>
                    </a:stretch>
                  </pic:blipFill>
                  <pic:spPr>
                    <a:xfrm>
                      <a:off x="0" y="0"/>
                      <a:ext cx="5263515" cy="1732915"/>
                    </a:xfrm>
                    <a:prstGeom prst="rect">
                      <a:avLst/>
                    </a:prstGeom>
                    <a:noFill/>
                    <a:ln>
                      <a:noFill/>
                    </a:ln>
                  </pic:spPr>
                </pic:pic>
              </a:graphicData>
            </a:graphic>
          </wp:inline>
        </w:drawing>
      </w:r>
    </w:p>
    <w:p>
      <w:pPr>
        <w:rPr>
          <w:rFonts w:hint="default" w:ascii="Times New Roman" w:hAnsi="Times New Roman" w:cs="Times New Roman"/>
          <w:sz w:val="24"/>
          <w:szCs w:val="24"/>
        </w:rPr>
      </w:pPr>
    </w:p>
    <w:p>
      <w:pPr>
        <w:rPr>
          <w:rFonts w:hint="default" w:ascii="Times New Roman" w:hAnsi="Times New Roman" w:cs="Times New Roman"/>
          <w:sz w:val="24"/>
          <w:szCs w:val="24"/>
          <w:lang w:val="en-IN"/>
        </w:rPr>
      </w:pPr>
      <w:r>
        <w:rPr>
          <w:rFonts w:hint="default" w:ascii="Times New Roman" w:hAnsi="Times New Roman" w:cs="Times New Roman"/>
          <w:sz w:val="24"/>
          <w:szCs w:val="24"/>
          <w:highlight w:val="none"/>
          <w:lang w:val="en-IN"/>
        </w:rPr>
        <w:t>At the time of issuance POS will send a flag if gift card can be partially redeem or not. Expiry date also send to D365.</w:t>
      </w:r>
    </w:p>
    <w:p>
      <w:pPr>
        <w:rPr>
          <w:rFonts w:hint="default" w:ascii="Times New Roman" w:hAnsi="Times New Roman" w:cs="Times New Roman"/>
          <w:sz w:val="24"/>
          <w:szCs w:val="24"/>
          <w:lang w:val="en-IN"/>
        </w:rPr>
      </w:pP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drawing>
          <wp:inline distT="0" distB="0" distL="114300" distR="114300">
            <wp:extent cx="5269865" cy="1451610"/>
            <wp:effectExtent l="0" t="0" r="3175" b="11430"/>
            <wp:docPr id="20" name="Picture 20" descr="image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001 (1)"/>
                    <pic:cNvPicPr>
                      <a:picLocks noChangeAspect="1"/>
                    </pic:cNvPicPr>
                  </pic:nvPicPr>
                  <pic:blipFill>
                    <a:blip r:embed="rId9"/>
                    <a:stretch>
                      <a:fillRect/>
                    </a:stretch>
                  </pic:blipFill>
                  <pic:spPr>
                    <a:xfrm>
                      <a:off x="0" y="0"/>
                      <a:ext cx="5269865" cy="1451610"/>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537F8"/>
    <w:multiLevelType w:val="singleLevel"/>
    <w:tmpl w:val="980537F8"/>
    <w:lvl w:ilvl="0" w:tentative="0">
      <w:start w:val="1"/>
      <w:numFmt w:val="decimal"/>
      <w:lvlText w:val="%1)"/>
      <w:lvlJc w:val="left"/>
      <w:pPr>
        <w:tabs>
          <w:tab w:val="left" w:pos="425"/>
        </w:tabs>
        <w:ind w:left="425" w:leftChars="0" w:hanging="425" w:firstLineChars="0"/>
      </w:pPr>
      <w:rPr>
        <w:rFonts w:hint="default"/>
      </w:rPr>
    </w:lvl>
  </w:abstractNum>
  <w:abstractNum w:abstractNumId="1">
    <w:nsid w:val="A3D04A5D"/>
    <w:multiLevelType w:val="multilevel"/>
    <w:tmpl w:val="A3D04A5D"/>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A7F8480D"/>
    <w:multiLevelType w:val="singleLevel"/>
    <w:tmpl w:val="A7F8480D"/>
    <w:lvl w:ilvl="0" w:tentative="0">
      <w:start w:val="1"/>
      <w:numFmt w:val="decimal"/>
      <w:lvlText w:val="%1)"/>
      <w:lvlJc w:val="left"/>
      <w:pPr>
        <w:tabs>
          <w:tab w:val="left" w:pos="425"/>
        </w:tabs>
        <w:ind w:left="425" w:leftChars="0" w:hanging="425" w:firstLineChars="0"/>
      </w:pPr>
      <w:rPr>
        <w:rFonts w:hint="default"/>
      </w:rPr>
    </w:lvl>
  </w:abstractNum>
  <w:abstractNum w:abstractNumId="3">
    <w:nsid w:val="C3A590C4"/>
    <w:multiLevelType w:val="singleLevel"/>
    <w:tmpl w:val="C3A590C4"/>
    <w:lvl w:ilvl="0" w:tentative="0">
      <w:start w:val="1"/>
      <w:numFmt w:val="decimal"/>
      <w:lvlText w:val="%1."/>
      <w:lvlJc w:val="left"/>
      <w:pPr>
        <w:tabs>
          <w:tab w:val="left" w:pos="425"/>
        </w:tabs>
        <w:ind w:left="425" w:leftChars="0" w:hanging="425" w:firstLineChars="0"/>
      </w:pPr>
      <w:rPr>
        <w:rFonts w:hint="default"/>
      </w:rPr>
    </w:lvl>
  </w:abstractNum>
  <w:abstractNum w:abstractNumId="4">
    <w:nsid w:val="E8BA4B3D"/>
    <w:multiLevelType w:val="singleLevel"/>
    <w:tmpl w:val="E8BA4B3D"/>
    <w:lvl w:ilvl="0" w:tentative="0">
      <w:start w:val="1"/>
      <w:numFmt w:val="decimal"/>
      <w:lvlText w:val="%1)"/>
      <w:lvlJc w:val="left"/>
      <w:pPr>
        <w:tabs>
          <w:tab w:val="left" w:pos="425"/>
        </w:tabs>
        <w:ind w:left="425" w:leftChars="0" w:hanging="425" w:firstLineChars="0"/>
      </w:pPr>
      <w:rPr>
        <w:rFonts w:hint="default"/>
      </w:rPr>
    </w:lvl>
  </w:abstractNum>
  <w:abstractNum w:abstractNumId="5">
    <w:nsid w:val="622B3C27"/>
    <w:multiLevelType w:val="singleLevel"/>
    <w:tmpl w:val="622B3C27"/>
    <w:lvl w:ilvl="0" w:tentative="0">
      <w:start w:val="1"/>
      <w:numFmt w:val="lowerLetter"/>
      <w:lvlText w:val="%1)"/>
      <w:lvlJc w:val="left"/>
      <w:pPr>
        <w:tabs>
          <w:tab w:val="left" w:pos="425"/>
        </w:tabs>
        <w:ind w:left="625" w:leftChars="0" w:hanging="425" w:firstLineChars="0"/>
      </w:pPr>
      <w:rPr>
        <w:rFont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80C15"/>
    <w:rsid w:val="016F27E7"/>
    <w:rsid w:val="02CD1F13"/>
    <w:rsid w:val="06BC02D5"/>
    <w:rsid w:val="06D2293F"/>
    <w:rsid w:val="077C4750"/>
    <w:rsid w:val="0924660B"/>
    <w:rsid w:val="0D102587"/>
    <w:rsid w:val="14A31322"/>
    <w:rsid w:val="176242BF"/>
    <w:rsid w:val="18E30C2C"/>
    <w:rsid w:val="1C596B13"/>
    <w:rsid w:val="1CC17B68"/>
    <w:rsid w:val="26836BF0"/>
    <w:rsid w:val="2B6C7A10"/>
    <w:rsid w:val="2B8B4429"/>
    <w:rsid w:val="314B0633"/>
    <w:rsid w:val="325E6226"/>
    <w:rsid w:val="32660FBD"/>
    <w:rsid w:val="380C7D23"/>
    <w:rsid w:val="3BDE19CA"/>
    <w:rsid w:val="430C60E7"/>
    <w:rsid w:val="4ADB717D"/>
    <w:rsid w:val="4F2B4370"/>
    <w:rsid w:val="53312AE9"/>
    <w:rsid w:val="541B305B"/>
    <w:rsid w:val="55442546"/>
    <w:rsid w:val="5B3F5E10"/>
    <w:rsid w:val="5BEE4B5F"/>
    <w:rsid w:val="5BF16F7C"/>
    <w:rsid w:val="5CF75F50"/>
    <w:rsid w:val="5DA402F0"/>
    <w:rsid w:val="60CC3634"/>
    <w:rsid w:val="67907C7B"/>
    <w:rsid w:val="6A1D1DA5"/>
    <w:rsid w:val="6A5F0290"/>
    <w:rsid w:val="6B480C15"/>
    <w:rsid w:val="754C2A9C"/>
    <w:rsid w:val="7924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2 Char"/>
    <w:link w:val="3"/>
    <w:uiPriority w:val="0"/>
    <w:rPr>
      <w:b/>
      <w:bCs/>
      <w:sz w:val="32"/>
      <w:szCs w:val="32"/>
    </w:rPr>
  </w:style>
  <w:style w:type="character" w:customStyle="1" w:styleId="8">
    <w:name w:val="Heading 1 Char"/>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2023-10-03T05:20:00Z</dcterms:created>
  <dc:creator>Harshali Rananaware</dc:creator>
  <cp:lastModifiedBy>Harshali Rananaware</cp:lastModifiedBy>
  <dcterms:modified xsi:type="dcterms:W3CDTF">2023-10-03T07:09:37Z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1EF8135CE62B40ACB04821A7A42846A4_11</vt:lpwstr>
  </property>
</Properties>
</file>