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Theme="minorAscii" w:hAnsiTheme="minorAscii"/>
          <w:sz w:val="24"/>
          <w:szCs w:val="24"/>
        </w:rPr>
      </w:pPr>
      <w:r>
        <w:rPr>
          <w:rFonts w:hint="default" w:asciiTheme="minorAscii" w:hAnsiTheme="minorAscii"/>
          <w:sz w:val="24"/>
          <w:szCs w:val="24"/>
        </w:rPr>
        <w:pict>
          <v:rect id="_x0000_s1031" o:spid="_x0000_s1031" o:spt="1" style="position:absolute;left:0pt;margin-left:-13.35pt;margin-top:411.85pt;height:91.8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Gift voucher OTP for GTS scheme closure</w:t>
                  </w:r>
                </w:p>
              </w:txbxContent>
            </v:textbox>
          </v:rect>
        </w:pict>
      </w: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22.06.2023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22.06.2023</w:t>
                      </w:r>
                    </w:p>
                  </w:txbxContent>
                </v:textbox>
              </v:rect>
            </w:pict>
          </mc:Fallback>
        </mc:AlternateContent>
      </w:r>
      <w:r>
        <w:rPr>
          <w:rFonts w:hint="default" w:asciiTheme="minorAscii" w:hAnsiTheme="minorAscii"/>
          <w:sz w:val="24"/>
          <w:szCs w:val="24"/>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2.8pt;margin-top:3.6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50" w:name="_Company#582980264"/>
                  <w:r>
                    <w:rPr>
                      <w:rFonts w:hint="default" w:ascii="Calibri" w:hAnsi="Calibri" w:eastAsia="SimSun" w:cs="Calibri"/>
                      <w:b/>
                      <w:bCs/>
                      <w:color w:val="FFFFFF"/>
                      <w:kern w:val="2"/>
                      <w:sz w:val="54"/>
                      <w:szCs w:val="54"/>
                      <w:lang w:val="en-US" w:eastAsia="zh-CN"/>
                    </w:rPr>
                    <w:t>Functional Requirement Document</w:t>
                  </w:r>
                </w:p>
                <w:bookmarkEnd w:id="50"/>
                <w:p>
                  <w:pPr>
                    <w:pStyle w:val="14"/>
                    <w:rPr>
                      <w:rFonts w:hint="eastAsia" w:eastAsia="SimSun"/>
                      <w:lang w:val="en-US" w:eastAsia="zh-CN"/>
                    </w:rPr>
                  </w:pPr>
                </w:p>
              </w:txbxContent>
            </v:textbox>
          </v:rect>
        </w:pict>
      </w:r>
    </w:p>
    <w:p>
      <w:pPr>
        <w:jc w:val="both"/>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Theme="minorAscii" w:hAnsiTheme="minorAscii"/>
          <w:b/>
          <w:bCs/>
          <w:i w:val="0"/>
          <w:iCs w:val="0"/>
          <w:sz w:val="24"/>
          <w:szCs w:val="24"/>
          <w:lang w:val="en-US"/>
        </w:rPr>
      </w:pPr>
    </w:p>
    <w:p>
      <w:pPr>
        <w:jc w:val="both"/>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both"/>
            <w:rPr>
              <w:rFonts w:hint="default" w:asciiTheme="minorAscii" w:hAnsiTheme="minorAscii"/>
              <w:color w:val="auto"/>
              <w:sz w:val="24"/>
              <w:szCs w:val="24"/>
            </w:rPr>
          </w:pP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_Toc10480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lang w:val="en-US"/>
            </w:rPr>
            <w:t>2</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_Toc29068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lang w:val="en-US"/>
            </w:rPr>
            <w:t>2</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_Toc16587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lang w:val="en-US"/>
            </w:rPr>
            <w:t>2</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_Toc21515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lang w:val="en-US"/>
            </w:rPr>
            <w:t>2</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_Toc25285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lang w:val="en-US"/>
            </w:rPr>
            <w:t>3</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_Toc15061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6. BUSINESS REQUIREMENT </w:t>
          </w:r>
          <w:r>
            <w:rPr>
              <w:rFonts w:hint="default" w:asciiTheme="minorAscii" w:hAnsiTheme="minorAscii"/>
              <w:color w:val="auto"/>
              <w:sz w:val="24"/>
              <w:szCs w:val="24"/>
            </w:rPr>
            <w:tab/>
          </w:r>
          <w:r>
            <w:rPr>
              <w:rFonts w:hint="default" w:asciiTheme="minorAscii" w:hAnsiTheme="minorAscii"/>
              <w:color w:val="auto"/>
              <w:sz w:val="24"/>
              <w:szCs w:val="24"/>
              <w:lang w:val="en-US"/>
            </w:rPr>
            <w:t>3</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_Toc19677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lang w:val="en-US"/>
            </w:rPr>
            <w:t>4</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_Toc4937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lang w:val="en-US"/>
            </w:rPr>
            <w:t>4</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_Toc10471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lang w:val="en-US"/>
            </w:rPr>
            <w:t>4</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_Toc21019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lang w:val="en-US"/>
            </w:rPr>
            <w:t>5</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_Toc27211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lang w:val="en-US"/>
            </w:rPr>
            <w:t>5</w:t>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_Toc10088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lang w:val="en-US"/>
            </w:rPr>
            <w:t>5</w:t>
          </w:r>
          <w:r>
            <w:rPr>
              <w:rFonts w:hint="default" w:asciiTheme="minorAscii" w:hAnsiTheme="minorAscii"/>
              <w:bCs/>
              <w:i w:val="0"/>
              <w:iCs w:val="0"/>
              <w:color w:val="auto"/>
              <w:sz w:val="24"/>
              <w:szCs w:val="24"/>
              <w:lang w:val="en-US"/>
            </w:rPr>
            <w:fldChar w:fldCharType="end"/>
          </w:r>
        </w:p>
        <w:p>
          <w:pPr>
            <w:pStyle w:val="9"/>
            <w:tabs>
              <w:tab w:val="right" w:leader="dot" w:pos="8306"/>
            </w:tabs>
            <w:ind w:firstLine="420" w:firstLineChars="0"/>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t>12.1 Scheme closure verification</w:t>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_Toc8467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color w:val="auto"/>
              <w:sz w:val="24"/>
              <w:szCs w:val="24"/>
            </w:rPr>
            <w:tab/>
          </w:r>
          <w:r>
            <w:rPr>
              <w:rFonts w:hint="default" w:asciiTheme="minorAscii" w:hAnsiTheme="minorAscii"/>
              <w:color w:val="auto"/>
              <w:sz w:val="24"/>
              <w:szCs w:val="24"/>
              <w:lang w:val="en-US"/>
            </w:rPr>
            <w:t>5</w:t>
          </w:r>
          <w:r>
            <w:rPr>
              <w:rFonts w:hint="default" w:asciiTheme="minorAscii" w:hAnsiTheme="minorAscii"/>
              <w:bCs/>
              <w:i w:val="0"/>
              <w:iCs w:val="0"/>
              <w:color w:val="auto"/>
              <w:sz w:val="24"/>
              <w:szCs w:val="24"/>
              <w:lang w:val="en-US"/>
            </w:rPr>
            <w:fldChar w:fldCharType="end"/>
          </w:r>
        </w:p>
        <w:p>
          <w:pPr>
            <w:pStyle w:val="9"/>
            <w:tabs>
              <w:tab w:val="right" w:leader="dot" w:pos="8306"/>
            </w:tabs>
            <w:ind w:firstLine="420" w:firstLineChars="0"/>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_Toc12742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12.2 Scheme closure verification report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_Toc12742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9</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_Toc30040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_Toc30040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_Toc4705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_Toc4705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both"/>
            <w:outlineLvl w:val="9"/>
            <w:rPr>
              <w:rFonts w:hint="default" w:asciiTheme="minorAscii" w:hAnsiTheme="minorAscii"/>
              <w:b/>
              <w:bCs/>
              <w:i w:val="0"/>
              <w:iCs w:val="0"/>
              <w:color w:val="auto"/>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both"/>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10480"/>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TT13216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Scheme Closer verification Madhye "Gift Voucher" La Unique Code Chi Authority Dene.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Jotiram pawar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15/06/2023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numPr>
          <w:ilvl w:val="0"/>
          <w:numId w:val="0"/>
        </w:numPr>
        <w:jc w:val="both"/>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068"/>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22/06/2023</w:t>
            </w:r>
          </w:p>
        </w:tc>
        <w:tc>
          <w:tcPr>
            <w:tcW w:w="1605"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Jotiram pawar</w:t>
            </w:r>
          </w:p>
        </w:tc>
        <w:tc>
          <w:tcPr>
            <w:tcW w:w="2199"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Stock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vertAlign w:val="baseline"/>
              </w:rPr>
            </w:pPr>
          </w:p>
        </w:tc>
        <w:tc>
          <w:tcPr>
            <w:tcW w:w="1420" w:type="dxa"/>
          </w:tcPr>
          <w:p>
            <w:pPr>
              <w:widowControl w:val="0"/>
              <w:jc w:val="both"/>
              <w:rPr>
                <w:rFonts w:hint="default" w:asciiTheme="minorAscii" w:hAnsiTheme="minorAscii"/>
                <w:b/>
                <w:bCs/>
                <w:i w:val="0"/>
                <w:iCs w:val="0"/>
                <w:sz w:val="24"/>
                <w:szCs w:val="24"/>
                <w:vertAlign w:val="baseline"/>
              </w:rPr>
            </w:pPr>
          </w:p>
        </w:tc>
        <w:tc>
          <w:tcPr>
            <w:tcW w:w="1768" w:type="dxa"/>
          </w:tcPr>
          <w:p>
            <w:pPr>
              <w:widowControl w:val="0"/>
              <w:jc w:val="both"/>
              <w:rPr>
                <w:rFonts w:hint="default" w:asciiTheme="minorAscii" w:hAnsiTheme="minorAscii"/>
                <w:b/>
                <w:bCs/>
                <w:i w:val="0"/>
                <w:iCs w:val="0"/>
                <w:sz w:val="24"/>
                <w:szCs w:val="24"/>
                <w:vertAlign w:val="baseline"/>
              </w:rPr>
            </w:pPr>
          </w:p>
        </w:tc>
        <w:tc>
          <w:tcPr>
            <w:tcW w:w="1605" w:type="dxa"/>
          </w:tcPr>
          <w:p>
            <w:pPr>
              <w:widowControl w:val="0"/>
              <w:jc w:val="both"/>
              <w:rPr>
                <w:rFonts w:hint="default" w:asciiTheme="minorAscii" w:hAnsiTheme="minorAscii"/>
                <w:b/>
                <w:bCs/>
                <w:i w:val="0"/>
                <w:iCs w:val="0"/>
                <w:sz w:val="24"/>
                <w:szCs w:val="24"/>
                <w:vertAlign w:val="baseline"/>
              </w:rPr>
            </w:pPr>
          </w:p>
        </w:tc>
        <w:tc>
          <w:tcPr>
            <w:tcW w:w="2199" w:type="dxa"/>
          </w:tcPr>
          <w:p>
            <w:pPr>
              <w:widowControl w:val="0"/>
              <w:jc w:val="both"/>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vertAlign w:val="baseline"/>
              </w:rPr>
            </w:pPr>
          </w:p>
        </w:tc>
        <w:tc>
          <w:tcPr>
            <w:tcW w:w="1420" w:type="dxa"/>
          </w:tcPr>
          <w:p>
            <w:pPr>
              <w:widowControl w:val="0"/>
              <w:jc w:val="both"/>
              <w:rPr>
                <w:rFonts w:hint="default" w:asciiTheme="minorAscii" w:hAnsiTheme="minorAscii"/>
                <w:b/>
                <w:bCs/>
                <w:i w:val="0"/>
                <w:iCs w:val="0"/>
                <w:sz w:val="24"/>
                <w:szCs w:val="24"/>
                <w:vertAlign w:val="baseline"/>
              </w:rPr>
            </w:pPr>
          </w:p>
        </w:tc>
        <w:tc>
          <w:tcPr>
            <w:tcW w:w="1768" w:type="dxa"/>
          </w:tcPr>
          <w:p>
            <w:pPr>
              <w:widowControl w:val="0"/>
              <w:jc w:val="both"/>
              <w:rPr>
                <w:rFonts w:hint="default" w:asciiTheme="minorAscii" w:hAnsiTheme="minorAscii"/>
                <w:b/>
                <w:bCs/>
                <w:i w:val="0"/>
                <w:iCs w:val="0"/>
                <w:sz w:val="24"/>
                <w:szCs w:val="24"/>
                <w:vertAlign w:val="baseline"/>
              </w:rPr>
            </w:pPr>
          </w:p>
        </w:tc>
        <w:tc>
          <w:tcPr>
            <w:tcW w:w="1605" w:type="dxa"/>
          </w:tcPr>
          <w:p>
            <w:pPr>
              <w:widowControl w:val="0"/>
              <w:jc w:val="both"/>
              <w:rPr>
                <w:rFonts w:hint="default" w:asciiTheme="minorAscii" w:hAnsiTheme="minorAscii"/>
                <w:b/>
                <w:bCs/>
                <w:i w:val="0"/>
                <w:iCs w:val="0"/>
                <w:sz w:val="24"/>
                <w:szCs w:val="24"/>
                <w:vertAlign w:val="baseline"/>
              </w:rPr>
            </w:pPr>
          </w:p>
        </w:tc>
        <w:tc>
          <w:tcPr>
            <w:tcW w:w="2199" w:type="dxa"/>
          </w:tcPr>
          <w:p>
            <w:pPr>
              <w:widowControl w:val="0"/>
              <w:jc w:val="both"/>
              <w:rPr>
                <w:rFonts w:hint="default" w:asciiTheme="minorAscii" w:hAnsiTheme="minorAscii"/>
                <w:b/>
                <w:bCs/>
                <w:i w:val="0"/>
                <w:iCs w:val="0"/>
                <w:sz w:val="24"/>
                <w:szCs w:val="24"/>
                <w:vertAlign w:val="baseline"/>
              </w:rPr>
            </w:pPr>
          </w:p>
        </w:tc>
      </w:tr>
    </w:tbl>
    <w:p>
      <w:pPr>
        <w:jc w:val="both"/>
        <w:rPr>
          <w:rFonts w:hint="default" w:asciiTheme="minorAscii" w:hAnsiTheme="minorAscii"/>
          <w:b/>
          <w:bCs/>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4" w:name="_Toc21327"/>
      <w:bookmarkStart w:id="5" w:name="_Toc1658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Stock Audit team </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bl>
    <w:p>
      <w:pPr>
        <w:jc w:val="both"/>
        <w:rPr>
          <w:rFonts w:hint="default" w:asciiTheme="minorAscii" w:hAnsiTheme="minorAscii"/>
          <w:b/>
          <w:bCs/>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6" w:name="_Toc21515"/>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jc w:val="both"/>
              <w:rPr>
                <w:rFonts w:hint="default" w:asciiTheme="minorAscii" w:hAnsiTheme="minorAscii"/>
                <w:b w:val="0"/>
                <w:bCs w:val="0"/>
                <w:i w:val="0"/>
                <w:iCs w:val="0"/>
                <w:sz w:val="24"/>
                <w:szCs w:val="24"/>
                <w:vertAlign w:val="baseline"/>
              </w:rPr>
            </w:pPr>
          </w:p>
        </w:tc>
        <w:tc>
          <w:tcPr>
            <w:tcW w:w="1955" w:type="dxa"/>
          </w:tcPr>
          <w:p>
            <w:pPr>
              <w:widowControl w:val="0"/>
              <w:jc w:val="both"/>
              <w:rPr>
                <w:rFonts w:hint="default" w:asciiTheme="minorAscii" w:hAnsiTheme="minorAscii"/>
                <w:b w:val="0"/>
                <w:bCs w:val="0"/>
                <w:i w:val="0"/>
                <w:iCs w:val="0"/>
                <w:sz w:val="24"/>
                <w:szCs w:val="24"/>
                <w:vertAlign w:val="baseline"/>
              </w:rPr>
            </w:pPr>
          </w:p>
        </w:tc>
        <w:tc>
          <w:tcPr>
            <w:tcW w:w="1707"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jc w:val="both"/>
              <w:rPr>
                <w:rFonts w:hint="default" w:asciiTheme="minorAscii" w:hAnsiTheme="minorAscii"/>
                <w:b w:val="0"/>
                <w:bCs w:val="0"/>
                <w:i w:val="0"/>
                <w:iCs w:val="0"/>
                <w:sz w:val="24"/>
                <w:szCs w:val="24"/>
                <w:vertAlign w:val="baseline"/>
              </w:rPr>
            </w:pPr>
          </w:p>
        </w:tc>
        <w:tc>
          <w:tcPr>
            <w:tcW w:w="1955" w:type="dxa"/>
          </w:tcPr>
          <w:p>
            <w:pPr>
              <w:widowControl w:val="0"/>
              <w:jc w:val="both"/>
              <w:rPr>
                <w:rFonts w:hint="default" w:asciiTheme="minorAscii" w:hAnsiTheme="minorAscii"/>
                <w:b w:val="0"/>
                <w:bCs w:val="0"/>
                <w:i w:val="0"/>
                <w:iCs w:val="0"/>
                <w:sz w:val="24"/>
                <w:szCs w:val="24"/>
                <w:vertAlign w:val="baseline"/>
              </w:rPr>
            </w:pPr>
          </w:p>
        </w:tc>
        <w:tc>
          <w:tcPr>
            <w:tcW w:w="1707"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jc w:val="both"/>
              <w:rPr>
                <w:rFonts w:hint="default" w:asciiTheme="minorAscii" w:hAnsiTheme="minorAscii"/>
                <w:b w:val="0"/>
                <w:bCs w:val="0"/>
                <w:i w:val="0"/>
                <w:iCs w:val="0"/>
                <w:sz w:val="24"/>
                <w:szCs w:val="24"/>
                <w:vertAlign w:val="baseline"/>
              </w:rPr>
            </w:pPr>
          </w:p>
        </w:tc>
        <w:tc>
          <w:tcPr>
            <w:tcW w:w="1955" w:type="dxa"/>
          </w:tcPr>
          <w:p>
            <w:pPr>
              <w:widowControl w:val="0"/>
              <w:jc w:val="both"/>
              <w:rPr>
                <w:rFonts w:hint="default" w:asciiTheme="minorAscii" w:hAnsiTheme="minorAscii"/>
                <w:b w:val="0"/>
                <w:bCs w:val="0"/>
                <w:i w:val="0"/>
                <w:iCs w:val="0"/>
                <w:sz w:val="24"/>
                <w:szCs w:val="24"/>
                <w:vertAlign w:val="baseline"/>
              </w:rPr>
            </w:pPr>
          </w:p>
        </w:tc>
        <w:tc>
          <w:tcPr>
            <w:tcW w:w="1707"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val="0"/>
                <w:bCs w:val="0"/>
                <w:i w:val="0"/>
                <w:iCs w:val="0"/>
                <w:sz w:val="24"/>
                <w:szCs w:val="24"/>
                <w:vertAlign w:val="baseline"/>
              </w:rPr>
            </w:pPr>
          </w:p>
        </w:tc>
        <w:tc>
          <w:tcPr>
            <w:tcW w:w="1279" w:type="dxa"/>
          </w:tcPr>
          <w:p>
            <w:pPr>
              <w:widowControl w:val="0"/>
              <w:jc w:val="both"/>
              <w:rPr>
                <w:rFonts w:hint="default" w:asciiTheme="minorAscii" w:hAnsiTheme="minorAscii"/>
                <w:b w:val="0"/>
                <w:bCs w:val="0"/>
                <w:i w:val="0"/>
                <w:iCs w:val="0"/>
                <w:sz w:val="24"/>
                <w:szCs w:val="24"/>
                <w:vertAlign w:val="baseline"/>
              </w:rPr>
            </w:pPr>
          </w:p>
        </w:tc>
        <w:tc>
          <w:tcPr>
            <w:tcW w:w="1955" w:type="dxa"/>
          </w:tcPr>
          <w:p>
            <w:pPr>
              <w:widowControl w:val="0"/>
              <w:jc w:val="both"/>
              <w:rPr>
                <w:rFonts w:hint="default" w:asciiTheme="minorAscii" w:hAnsiTheme="minorAscii"/>
                <w:b w:val="0"/>
                <w:bCs w:val="0"/>
                <w:i w:val="0"/>
                <w:iCs w:val="0"/>
                <w:sz w:val="24"/>
                <w:szCs w:val="24"/>
                <w:vertAlign w:val="baseline"/>
              </w:rPr>
            </w:pPr>
          </w:p>
        </w:tc>
        <w:tc>
          <w:tcPr>
            <w:tcW w:w="1707"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bl>
    <w:p>
      <w:pPr>
        <w:jc w:val="both"/>
        <w:rPr>
          <w:rFonts w:hint="default" w:asciiTheme="minorAscii" w:hAnsiTheme="minorAscii"/>
          <w:b/>
          <w:bCs/>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25285"/>
      <w:r>
        <w:rPr>
          <w:rFonts w:hint="default" w:asciiTheme="minorAscii" w:hAnsiTheme="minorAscii"/>
          <w:b/>
          <w:bCs/>
          <w:i w:val="0"/>
          <w:iCs w:val="0"/>
          <w:color w:val="2E75B6" w:themeColor="accent1" w:themeShade="BF"/>
          <w:sz w:val="24"/>
          <w:szCs w:val="24"/>
          <w:lang w:val="en-US"/>
        </w:rPr>
        <w:t>INTRODUCTION</w:t>
      </w:r>
      <w:bookmarkEnd w:id="8"/>
      <w:bookmarkEnd w:id="9"/>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Connect Us -&gt; scheme closure verification, users enter the order number of the GTS scheme of the customer and unique code gets generated and gets sent as a OTP to the customer’s registered number. It doesn’t accept the order number of the schemes which have got closed. It display’s error message as “Scheme is already closed”. Also, the report of unique codes which are sent to customer gets generated through CU -&gt; scheme closure verification report.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2838450" cy="1171575"/>
            <wp:effectExtent l="0" t="0" r="635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6"/>
                    <a:stretch>
                      <a:fillRect/>
                    </a:stretch>
                  </pic:blipFill>
                  <pic:spPr>
                    <a:xfrm>
                      <a:off x="0" y="0"/>
                      <a:ext cx="2838450" cy="1171575"/>
                    </a:xfrm>
                    <a:prstGeom prst="rect">
                      <a:avLst/>
                    </a:prstGeom>
                    <a:noFill/>
                    <a:ln>
                      <a:noFill/>
                    </a:ln>
                  </pic:spPr>
                </pic:pic>
              </a:graphicData>
            </a:graphic>
          </wp:inline>
        </w:drawing>
      </w:r>
    </w:p>
    <w:p>
      <w:pPr>
        <w:jc w:val="both"/>
        <w:rPr>
          <w:rFonts w:hint="default" w:asciiTheme="minorAscii" w:hAnsiTheme="minorAscii"/>
          <w:sz w:val="24"/>
          <w:szCs w:val="24"/>
          <w:lang w:val="en-US"/>
        </w:rPr>
      </w:pPr>
      <w:r>
        <w:rPr>
          <w:rFonts w:hint="default" w:asciiTheme="minorAscii" w:hAnsiTheme="minorAscii"/>
          <w:sz w:val="24"/>
          <w:szCs w:val="24"/>
          <w:lang w:val="en-US"/>
        </w:rPr>
        <w:t>Fig: CU -&gt; menu</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sz w:val="24"/>
          <w:szCs w:val="24"/>
          <w:u w:val="none"/>
          <w:lang w:val="en-US"/>
        </w:rPr>
      </w:pPr>
      <w:r>
        <w:rPr>
          <w:rFonts w:hint="default" w:asciiTheme="minorAscii" w:hAnsiTheme="minorAscii"/>
          <w:b w:val="0"/>
          <w:bCs w:val="0"/>
          <w:i w:val="0"/>
          <w:iCs w:val="0"/>
          <w:sz w:val="24"/>
          <w:szCs w:val="24"/>
          <w:lang w:val="en-US"/>
        </w:rPr>
        <w:t>GTS is a scheme of 10</w:t>
      </w:r>
      <w:r>
        <w:rPr>
          <w:rFonts w:hint="default" w:asciiTheme="minorAscii" w:hAnsiTheme="minorAscii"/>
          <w:b w:val="0"/>
          <w:bCs w:val="0"/>
          <w:i w:val="0"/>
          <w:iCs w:val="0"/>
          <w:sz w:val="24"/>
          <w:szCs w:val="24"/>
          <w:vertAlign w:val="superscript"/>
          <w:lang w:val="en-US"/>
        </w:rPr>
        <w:t>th</w:t>
      </w:r>
      <w:r>
        <w:rPr>
          <w:rFonts w:hint="default" w:asciiTheme="minorAscii" w:hAnsiTheme="minorAscii"/>
          <w:b w:val="0"/>
          <w:bCs w:val="0"/>
          <w:i w:val="0"/>
          <w:iCs w:val="0"/>
          <w:sz w:val="24"/>
          <w:szCs w:val="24"/>
          <w:lang w:val="en-US"/>
        </w:rPr>
        <w:t xml:space="preserve"> months in customers pays the decided amount each month. When customer begins GTS scheme, it is processed through Padm -&gt; document -&gt; GTS plus new member. Once entry user enters details of the customer for opening GTS scheme and saves it, then order number gets generated for the GTS scheme for that customer and each month customer pays monthly installment against that generated order number. After 10</w:t>
      </w:r>
      <w:r>
        <w:rPr>
          <w:rFonts w:hint="default" w:asciiTheme="minorAscii" w:hAnsiTheme="minorAscii"/>
          <w:b w:val="0"/>
          <w:bCs w:val="0"/>
          <w:i w:val="0"/>
          <w:iCs w:val="0"/>
          <w:sz w:val="24"/>
          <w:szCs w:val="24"/>
          <w:vertAlign w:val="superscript"/>
          <w:lang w:val="en-US"/>
        </w:rPr>
        <w:t>th</w:t>
      </w:r>
      <w:r>
        <w:rPr>
          <w:rFonts w:hint="default" w:asciiTheme="minorAscii" w:hAnsiTheme="minorAscii"/>
          <w:b w:val="0"/>
          <w:bCs w:val="0"/>
          <w:i w:val="0"/>
          <w:iCs w:val="0"/>
          <w:sz w:val="24"/>
          <w:szCs w:val="24"/>
          <w:lang w:val="en-US"/>
        </w:rPr>
        <w:t xml:space="preserve"> month tenure the scheme gets closed and customer purchases the gold out of the amount which was saved in GTS scheme + 1000 /- from CSPL. As per GTS scheme rule, a</w:t>
      </w:r>
      <w:r>
        <w:rPr>
          <w:rFonts w:hint="default" w:asciiTheme="minorAscii" w:hAnsiTheme="minorAscii"/>
          <w:b w:val="0"/>
          <w:bCs w:val="0"/>
          <w:sz w:val="24"/>
          <w:szCs w:val="24"/>
          <w:u w:val="none"/>
          <w:lang w:val="en-US"/>
        </w:rPr>
        <w:t>fter 10 months, if customer doesn’t purchase any jewellery till 360</w:t>
      </w:r>
      <w:r>
        <w:rPr>
          <w:rFonts w:hint="default" w:asciiTheme="minorAscii" w:hAnsiTheme="minorAscii"/>
          <w:b w:val="0"/>
          <w:bCs w:val="0"/>
          <w:sz w:val="24"/>
          <w:szCs w:val="24"/>
          <w:u w:val="none"/>
          <w:vertAlign w:val="superscript"/>
          <w:lang w:val="en-US"/>
        </w:rPr>
        <w:t>th</w:t>
      </w:r>
      <w:r>
        <w:rPr>
          <w:rFonts w:hint="default" w:asciiTheme="minorAscii" w:hAnsiTheme="minorAscii"/>
          <w:b w:val="0"/>
          <w:bCs w:val="0"/>
          <w:sz w:val="24"/>
          <w:szCs w:val="24"/>
          <w:u w:val="none"/>
          <w:lang w:val="en-US"/>
        </w:rPr>
        <w:t xml:space="preserve"> day from date of commencement, then scheme will be dissolved and gift voucher as per calculated amount will be provided to customer. </w:t>
      </w:r>
    </w:p>
    <w:p>
      <w:pPr>
        <w:jc w:val="both"/>
        <w:rPr>
          <w:rFonts w:hint="default" w:asciiTheme="minorAscii" w:hAnsiTheme="minorAscii"/>
          <w:b w:val="0"/>
          <w:bCs w:val="0"/>
          <w:sz w:val="24"/>
          <w:szCs w:val="24"/>
          <w:u w:val="none"/>
          <w:lang w:val="en-US"/>
        </w:rPr>
      </w:pPr>
      <w:r>
        <w:rPr>
          <w:rFonts w:hint="default" w:asciiTheme="minorAscii" w:hAnsiTheme="minorAscii"/>
          <w:b w:val="0"/>
          <w:bCs w:val="0"/>
          <w:sz w:val="24"/>
          <w:szCs w:val="24"/>
          <w:u w:val="none"/>
          <w:lang w:val="en-US"/>
        </w:rPr>
        <w:t>Whenever gift voucher is generated, serial number gets generated to it and it is displayed in padm -&gt; gift voucher bulk printing.</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5061"/>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Connect Us -&gt; scheme closure verification doesn’t accept the order numbers of the schemes which have closed. So, it should accept the serial number of the gift vouchers. </w:t>
      </w:r>
    </w:p>
    <w:p>
      <w:pPr>
        <w:jc w:val="both"/>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Serial no.</w:t>
            </w:r>
          </w:p>
        </w:tc>
        <w:tc>
          <w:tcPr>
            <w:tcW w:w="404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 </w:t>
            </w:r>
            <w:r>
              <w:rPr>
                <w:rFonts w:hint="default" w:asciiTheme="minorAscii" w:hAnsiTheme="minorAscii"/>
                <w:b w:val="0"/>
                <w:bCs w:val="0"/>
                <w:i w:val="0"/>
                <w:iCs w:val="0"/>
                <w:sz w:val="24"/>
                <w:szCs w:val="24"/>
                <w:highlight w:val="yellow"/>
                <w:lang w:val="en-US"/>
              </w:rPr>
              <w:t xml:space="preserve">Connect Us -&gt; scheme closure verification, we need to add serial number field in add action, grid and report. It should accept serial number of gift vouchers from padm -&gt; gift voucher bulk printing. </w:t>
            </w:r>
          </w:p>
        </w:tc>
        <w:tc>
          <w:tcPr>
            <w:tcW w:w="114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Send message</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serial number of gift voucher is entered, then as per message type selected SMS / Whats-app, the message of OTP should get sent to the customer .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Display in grid</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the message is submitted to customer, then unique code will be generated against gift voucher’s serial number and should be displayed in grid of </w:t>
            </w:r>
            <w:r>
              <w:rPr>
                <w:rFonts w:hint="default" w:asciiTheme="minorAscii" w:hAnsiTheme="minorAscii"/>
                <w:b w:val="0"/>
                <w:bCs w:val="0"/>
                <w:i w:val="0"/>
                <w:iCs w:val="0"/>
                <w:sz w:val="24"/>
                <w:szCs w:val="24"/>
                <w:lang w:val="en-US"/>
              </w:rPr>
              <w:t xml:space="preserve">Connect Us -&gt; scheme closure verification.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Report</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message of unique code is sent to customer, then it should get reflected in connect us -&gt; scheme closure report.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 report</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The data as displayed in report of connect us -&gt; scheme closure report should get exported in excel and displayed correctly.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12" w:name="_Toc19677"/>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lang w:val="en-US"/>
        </w:rPr>
        <w:t xml:space="preserve">Each serial number of the gift voucher has data of customer against it. From serial number; we can get customer’s mobile number, customer name, branch name and address in padm. The order no. field in Connect Us -&gt; scheme closure verification should accept order number of GTS schemes which are open as well as </w:t>
      </w:r>
      <w:r>
        <w:rPr>
          <w:rFonts w:hint="default" w:asciiTheme="minorAscii" w:hAnsiTheme="minorAscii"/>
          <w:b w:val="0"/>
          <w:bCs w:val="0"/>
          <w:i w:val="0"/>
          <w:iCs w:val="0"/>
          <w:sz w:val="24"/>
          <w:szCs w:val="24"/>
          <w:highlight w:val="yellow"/>
          <w:lang w:val="en-US"/>
        </w:rPr>
        <w:t xml:space="preserve">serial number field will accept serial number of printed gift voucher. </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14" w:name="_Toc13218"/>
      <w:bookmarkStart w:id="15" w:name="_Toc4937"/>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jc w:val="both"/>
        <w:rPr>
          <w:rFonts w:hint="default" w:asciiTheme="minorAscii" w:hAnsiTheme="minorAscii"/>
          <w:b w:val="0"/>
          <w:bCs w:val="0"/>
          <w:i w:val="0"/>
          <w:iCs w:val="0"/>
          <w:sz w:val="24"/>
          <w:szCs w:val="24"/>
          <w:lang w:val="en-US"/>
        </w:rPr>
      </w:pP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both"/>
        <w:rPr>
          <w:rFonts w:hint="default" w:asciiTheme="minorAscii" w:hAnsiTheme="minorAscii"/>
          <w:i w:val="0"/>
          <w:iCs w:val="0"/>
          <w:sz w:val="24"/>
          <w:szCs w:val="24"/>
          <w:highlight w:val="yellow"/>
        </w:rPr>
      </w:pPr>
      <w:r>
        <w:rPr>
          <w:rFonts w:hint="default" w:asciiTheme="minorAscii" w:hAnsiTheme="minorAscii"/>
          <w:i w:val="0"/>
          <w:iCs w:val="0"/>
          <w:sz w:val="24"/>
          <w:szCs w:val="24"/>
          <w:lang w:val="en-US"/>
        </w:rPr>
        <w:t xml:space="preserve">Order number field </w:t>
      </w:r>
      <w:r>
        <w:rPr>
          <w:rFonts w:hint="default" w:asciiTheme="minorAscii" w:hAnsiTheme="minorAscii"/>
          <w:b w:val="0"/>
          <w:bCs w:val="0"/>
          <w:i w:val="0"/>
          <w:iCs w:val="0"/>
          <w:sz w:val="24"/>
          <w:szCs w:val="24"/>
          <w:lang w:val="en-US"/>
        </w:rPr>
        <w:t xml:space="preserve"> in Connect Us -&gt; scheme closure verification</w:t>
      </w:r>
      <w:r>
        <w:rPr>
          <w:rFonts w:hint="default" w:asciiTheme="minorAscii" w:hAnsiTheme="minorAscii"/>
          <w:i w:val="0"/>
          <w:iCs w:val="0"/>
          <w:sz w:val="24"/>
          <w:szCs w:val="24"/>
          <w:lang w:val="en-US"/>
        </w:rPr>
        <w:t xml:space="preserve"> should not accept order number of GTS scheme which has got closed. </w:t>
      </w:r>
      <w:r>
        <w:rPr>
          <w:rFonts w:hint="default" w:asciiTheme="minorAscii" w:hAnsiTheme="minorAscii"/>
          <w:i w:val="0"/>
          <w:iCs w:val="0"/>
          <w:sz w:val="24"/>
          <w:szCs w:val="24"/>
          <w:highlight w:val="yellow"/>
          <w:lang w:val="en-US"/>
        </w:rPr>
        <w:t xml:space="preserve">Serial number field should not accept order numbers of GTS scheme. </w:t>
      </w: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Currently, we use pinnacle template to send SMS and whats-app analytic template to send whats-app message. The template may get changed each time as and when required.  </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16" w:name="_Toc10471"/>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 - Connect Us.</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GTS - Gold Tree Scheme.</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SMS - Short Message Service.</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8" w:name="_Toc21019"/>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existing system Connect Us -&gt; scheme closure verification doesn’t accept the order numbers of the schemes which have closed. Order number field in scheme closure verification module only accepts series-doc number of the GTS schemes which are ongoing.</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20" w:name="_Toc27211"/>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bookmarkStart w:id="21" w:name="_Toc8631"/>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68480" behindDoc="0" locked="0" layoutInCell="1" allowOverlap="1">
                <wp:simplePos x="0" y="0"/>
                <wp:positionH relativeFrom="column">
                  <wp:posOffset>3759835</wp:posOffset>
                </wp:positionH>
                <wp:positionV relativeFrom="paragraph">
                  <wp:posOffset>95885</wp:posOffset>
                </wp:positionV>
                <wp:extent cx="1402080" cy="662940"/>
                <wp:effectExtent l="13970" t="13970" r="19050" b="21590"/>
                <wp:wrapNone/>
                <wp:docPr id="8" name="Rectangles 8"/>
                <wp:cNvGraphicFramePr/>
                <a:graphic xmlns:a="http://schemas.openxmlformats.org/drawingml/2006/main">
                  <a:graphicData uri="http://schemas.microsoft.com/office/word/2010/wordprocessingShape">
                    <wps:wsp>
                      <wps:cNvSpPr/>
                      <wps:spPr>
                        <a:xfrm>
                          <a:off x="0" y="0"/>
                          <a:ext cx="1402080" cy="662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Send OTP to customer’s mobile no. as available in Padm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05pt;margin-top:7.55pt;height:52.2pt;width:110.4pt;z-index:251668480;v-text-anchor:middle;mso-width-relative:page;mso-height-relative:page;" fillcolor="#FFFFFF [3201]" filled="t" stroked="t" coordsize="21600,21600" o:gfxdata="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tCXLjZAAAACgEA&#10;AA8AAAAAAAAAAQAgAAAAIgAAAGRycy9kb3ducmV2LnhtbFBLAQIUABQAAAAIAIdO4kD8s19wiwIA&#10;ADwFAAAOAAAAAAAAAAEAIAAAACgBAABkcnMvZTJvRG9jLnhtbFBLBQYAAAAABgAGAFkBAAAlBgAA&#10;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Send OTP to customer’s mobile no. as available in Padm</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6432" behindDoc="0" locked="0" layoutInCell="1" allowOverlap="1">
                <wp:simplePos x="0" y="0"/>
                <wp:positionH relativeFrom="column">
                  <wp:posOffset>1936750</wp:posOffset>
                </wp:positionH>
                <wp:positionV relativeFrom="paragraph">
                  <wp:posOffset>90805</wp:posOffset>
                </wp:positionV>
                <wp:extent cx="1397000" cy="680085"/>
                <wp:effectExtent l="14605" t="13970" r="23495" b="17145"/>
                <wp:wrapNone/>
                <wp:docPr id="5" name="Rectangles 5"/>
                <wp:cNvGraphicFramePr/>
                <a:graphic xmlns:a="http://schemas.openxmlformats.org/drawingml/2006/main">
                  <a:graphicData uri="http://schemas.microsoft.com/office/word/2010/wordprocessingShape">
                    <wps:wsp>
                      <wps:cNvSpPr/>
                      <wps:spPr>
                        <a:xfrm>
                          <a:off x="3284220" y="8728710"/>
                          <a:ext cx="1397000" cy="680085"/>
                        </a:xfrm>
                        <a:prstGeom prst="rect">
                          <a:avLst/>
                        </a:prstGeom>
                        <a:ln w="28575" cmpd="sng">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Select message type: SMS / WhatsApp / manually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5pt;margin-top:7.15pt;height:53.55pt;width:110pt;z-index:251666432;v-text-anchor:middle;mso-width-relative:page;mso-height-relative:page;" fillcolor="#FFFFFF [3201]" filled="t" stroked="t" coordsize="21600,21600" o:gfxdata="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hrZQ42AAAAAoBAAAPAAAAAAAAAAEAIAAAACIAAABkcnMvZG93bnJldi54bWxQSwECFAAUAAAA&#10;CACHTuJAhE7fxJkCAABIBQAADgAAAAAAAAABACAAAAAnAQAAZHJzL2Uyb0RvYy54bWxQSwUGAAAA&#10;AAYABgBZAQAAMgYA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Select message type: SMS / WhatsApp / manually</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4384" behindDoc="0" locked="0" layoutInCell="1" allowOverlap="1">
                <wp:simplePos x="0" y="0"/>
                <wp:positionH relativeFrom="column">
                  <wp:posOffset>67310</wp:posOffset>
                </wp:positionH>
                <wp:positionV relativeFrom="paragraph">
                  <wp:posOffset>87630</wp:posOffset>
                </wp:positionV>
                <wp:extent cx="1433830" cy="662940"/>
                <wp:effectExtent l="13970" t="13970" r="25400" b="21590"/>
                <wp:wrapNone/>
                <wp:docPr id="3" name="Rectangles 3"/>
                <wp:cNvGraphicFramePr/>
                <a:graphic xmlns:a="http://schemas.openxmlformats.org/drawingml/2006/main">
                  <a:graphicData uri="http://schemas.microsoft.com/office/word/2010/wordprocessingShape">
                    <wps:wsp>
                      <wps:cNvSpPr/>
                      <wps:spPr>
                        <a:xfrm>
                          <a:off x="1234440" y="8746490"/>
                          <a:ext cx="1433830" cy="662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 xml:space="preserve">Enter Order number of GTS scheme / Serial number of gift voucher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pt;margin-top:6.9pt;height:52.2pt;width:112.9pt;z-index:251664384;v-text-anchor:middle;mso-width-relative:page;mso-height-relative:page;" fillcolor="#FFFFFF [3201]" filled="t" stroked="t" coordsize="21600,21600" o:gfxdata="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T&#10;5tYAAAAJAQAADwAAAAAAAAABACAAAAAiAAAAZHJzL2Rvd25yZXYueG1sUEsBAhQAFAAAAAgAh07i&#10;QJqkKYKWAgAASAUAAA4AAAAAAAAAAQAgAAAAJQEAAGRycy9lMm9Eb2MueG1sUEsFBgAAAAAGAAYA&#10;WQEAAC0GAA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 xml:space="preserve">Enter Order number of GTS scheme / Serial number of gift voucher </w:t>
                      </w:r>
                    </w:p>
                  </w:txbxContent>
                </v:textbox>
              </v:rect>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67456" behindDoc="0" locked="0" layoutInCell="1" allowOverlap="1">
                <wp:simplePos x="0" y="0"/>
                <wp:positionH relativeFrom="column">
                  <wp:posOffset>3342640</wp:posOffset>
                </wp:positionH>
                <wp:positionV relativeFrom="paragraph">
                  <wp:posOffset>36195</wp:posOffset>
                </wp:positionV>
                <wp:extent cx="417195" cy="8255"/>
                <wp:effectExtent l="0" t="42545" r="1905" b="50800"/>
                <wp:wrapNone/>
                <wp:docPr id="6" name="Straight Arrow Connector 6"/>
                <wp:cNvGraphicFramePr/>
                <a:graphic xmlns:a="http://schemas.openxmlformats.org/drawingml/2006/main">
                  <a:graphicData uri="http://schemas.microsoft.com/office/word/2010/wordprocessingShape">
                    <wps:wsp>
                      <wps:cNvCnPr/>
                      <wps:spPr>
                        <a:xfrm>
                          <a:off x="0" y="0"/>
                          <a:ext cx="417195" cy="825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263.2pt;margin-top:2.85pt;height:0.65pt;width:32.85pt;z-index:251667456;mso-width-relative:page;mso-height-relative:page;" filled="f" stroked="t" coordsize="21600,21600" o:gfxdata="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KgvlXXAAAABwEAAA8AAAAAAAAAAQAgAAAAIgAAAGRycy9kb3ducmV2Lnht&#10;bFBLAQIUABQAAAAIAIdO4kCYi8ua+gEAAPUDAAAOAAAAAAAAAAEAIAAAACYBAABkcnMvZTJvRG9j&#10;LnhtbFBLBQYAAAAABgAGAFkBAACSBQAAAAA=&#10;">
                <v:fill on="f" focussize="0,0"/>
                <v:stroke weight="0.5pt" color="#ED7D31 [3205]" miterlimit="8" joinstyle="miter" endarrow="open"/>
                <v:imagedata o:title=""/>
                <o:lock v:ext="edit" aspectratio="f"/>
              </v:shape>
            </w:pict>
          </mc:Fallback>
        </mc:AlternateContent>
      </w:r>
      <w:r>
        <w:rPr>
          <w:rFonts w:hint="default" w:asciiTheme="minorAscii" w:hAnsiTheme="minorAscii"/>
          <w:sz w:val="24"/>
          <w:szCs w:val="24"/>
        </w:rPr>
        <mc:AlternateContent>
          <mc:Choice Requires="wps">
            <w:drawing>
              <wp:anchor distT="0" distB="0" distL="114300" distR="114300" simplePos="0" relativeHeight="251665408" behindDoc="0" locked="0" layoutInCell="1" allowOverlap="1">
                <wp:simplePos x="0" y="0"/>
                <wp:positionH relativeFrom="column">
                  <wp:posOffset>1515745</wp:posOffset>
                </wp:positionH>
                <wp:positionV relativeFrom="paragraph">
                  <wp:posOffset>40005</wp:posOffset>
                </wp:positionV>
                <wp:extent cx="417195" cy="8255"/>
                <wp:effectExtent l="0" t="42545" r="1905" b="50800"/>
                <wp:wrapNone/>
                <wp:docPr id="4" name="Straight Arrow Connector 4"/>
                <wp:cNvGraphicFramePr/>
                <a:graphic xmlns:a="http://schemas.openxmlformats.org/drawingml/2006/main">
                  <a:graphicData uri="http://schemas.microsoft.com/office/word/2010/wordprocessingShape">
                    <wps:wsp>
                      <wps:cNvCnPr/>
                      <wps:spPr>
                        <a:xfrm>
                          <a:off x="2168525" y="8973820"/>
                          <a:ext cx="417195" cy="825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119.35pt;margin-top:3.15pt;height:0.65pt;width:32.85pt;z-index:251665408;mso-width-relative:page;mso-height-relative:page;" filled="f" stroked="t" coordsize="21600,21600" o:gfxdata="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wLUa1wAAAAcBAAAPAAAAAAAAAAEAIAAAACIAAABk&#10;cnMvZG93bnJldi54bWxQSwECFAAUAAAACACHTuJA+cqFlwcCAAABBAAADgAAAAAAAAABACAAAAAm&#10;AQAAZHJzL2Uyb0RvYy54bWxQSwUGAAAAAAYABgBZAQAAnwUAAAAA&#10;">
                <v:fill on="f" focussize="0,0"/>
                <v:stroke weight="0.5pt" color="#ED7D31 [3205]" miterlimit="8" joinstyle="miter" endarrow="open"/>
                <v:imagedata o:title=""/>
                <o:lock v:ext="edit" aspectratio="f"/>
              </v:shape>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69504" behindDoc="0" locked="0" layoutInCell="1" allowOverlap="1">
                <wp:simplePos x="0" y="0"/>
                <wp:positionH relativeFrom="column">
                  <wp:posOffset>4453255</wp:posOffset>
                </wp:positionH>
                <wp:positionV relativeFrom="paragraph">
                  <wp:posOffset>14605</wp:posOffset>
                </wp:positionV>
                <wp:extent cx="7620" cy="334010"/>
                <wp:effectExtent l="46990" t="0" r="46990" b="8890"/>
                <wp:wrapNone/>
                <wp:docPr id="9" name="Straight Arrow Connector 9"/>
                <wp:cNvGraphicFramePr/>
                <a:graphic xmlns:a="http://schemas.openxmlformats.org/drawingml/2006/main">
                  <a:graphicData uri="http://schemas.microsoft.com/office/word/2010/wordprocessingShape">
                    <wps:wsp>
                      <wps:cNvCnPr>
                        <a:stCxn id="8" idx="2"/>
                      </wps:cNvCnPr>
                      <wps:spPr>
                        <a:xfrm flipH="1">
                          <a:off x="0" y="0"/>
                          <a:ext cx="7620" cy="33401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50.65pt;margin-top:1.15pt;height:26.3pt;width:0.6pt;z-index:251669504;mso-width-relative:page;mso-height-relative:page;" filled="f" stroked="t" coordsize="21600,21600" o:gfxdata="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K9DE2AAAAAgBAAAPAAAAAAAA&#10;AAEAIAAAACIAAABkcnMvZG93bnJldi54bWxQSwECFAAUAAAACACHTuJAh6dWwBICAAAlBAAADgAA&#10;AAAAAAABACAAAAAnAQAAZHJzL2Uyb0RvYy54bWxQSwUGAAAAAAYABgBZAQAAqwUAAAAA&#10;">
                <v:fill on="f" focussize="0,0"/>
                <v:stroke weight="0.5pt" color="#ED7D31 [3205]" miterlimit="8" joinstyle="miter" endarrow="open"/>
                <v:imagedata o:title=""/>
                <o:lock v:ext="edit" aspectratio="f"/>
              </v:shape>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70528" behindDoc="0" locked="0" layoutInCell="1" allowOverlap="1">
                <wp:simplePos x="0" y="0"/>
                <wp:positionH relativeFrom="column">
                  <wp:posOffset>3205480</wp:posOffset>
                </wp:positionH>
                <wp:positionV relativeFrom="paragraph">
                  <wp:posOffset>161290</wp:posOffset>
                </wp:positionV>
                <wp:extent cx="1986915" cy="789940"/>
                <wp:effectExtent l="14605" t="13970" r="17780" b="21590"/>
                <wp:wrapNone/>
                <wp:docPr id="10" name="Rectangles 10"/>
                <wp:cNvGraphicFramePr/>
                <a:graphic xmlns:a="http://schemas.openxmlformats.org/drawingml/2006/main">
                  <a:graphicData uri="http://schemas.microsoft.com/office/word/2010/wordprocessingShape">
                    <wps:wsp>
                      <wps:cNvSpPr/>
                      <wps:spPr>
                        <a:xfrm>
                          <a:off x="0" y="0"/>
                          <a:ext cx="1986915" cy="789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 xml:space="preserve">Display unique code in grid &amp; in report along with customer details against enetered serial no or order no.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4pt;margin-top:12.7pt;height:62.2pt;width:156.45pt;z-index:251670528;v-text-anchor:middle;mso-width-relative:page;mso-height-relative:page;" fillcolor="#FFFFFF [3201]" filled="t" stroked="t" coordsize="21600,21600" o:gfxdata="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WL/Hz2QAAAAoB&#10;AAAPAAAAAAAAAAEAIAAAACIAAABkcnMvZG93bnJldi54bWxQSwECFAAUAAAACACHTuJAM+6/m4wC&#10;AAA+BQAADgAAAAAAAAABACAAAAAoAQAAZHJzL2Uyb0RvYy54bWxQSwUGAAAAAAYABgBZAQAAJgYA&#10;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 xml:space="preserve">Display unique code in grid &amp; in report along with customer details against enetered serial no or order no. </w:t>
                      </w:r>
                    </w:p>
                  </w:txbxContent>
                </v:textbox>
              </v:rect>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val="0"/>
          <w:bCs w:val="0"/>
          <w:i w:val="0"/>
          <w:iCs w:val="0"/>
          <w:color w:val="auto"/>
          <w:sz w:val="24"/>
          <w:szCs w:val="24"/>
          <w:lang w:val="en-US"/>
        </w:rPr>
      </w:pPr>
      <w:bookmarkStart w:id="22" w:name="_Toc2767"/>
      <w:r>
        <w:rPr>
          <w:rFonts w:hint="default" w:asciiTheme="minorAscii" w:hAnsiTheme="minorAscii"/>
          <w:b w:val="0"/>
          <w:bCs w:val="0"/>
          <w:i w:val="0"/>
          <w:iCs w:val="0"/>
          <w:color w:val="auto"/>
          <w:sz w:val="24"/>
          <w:szCs w:val="24"/>
          <w:lang w:val="en-US"/>
        </w:rPr>
        <w:t>Fig: Context Diagram of scheme closure verification</w:t>
      </w:r>
      <w:bookmarkEnd w:id="22"/>
    </w:p>
    <w:p>
      <w:pPr>
        <w:numPr>
          <w:ilvl w:val="0"/>
          <w:numId w:val="0"/>
        </w:numPr>
        <w:ind w:leftChars="0"/>
        <w:jc w:val="both"/>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23" w:name="_Toc10088"/>
      <w:r>
        <w:rPr>
          <w:rFonts w:hint="default" w:asciiTheme="minorAscii" w:hAnsiTheme="minorAscii"/>
          <w:b/>
          <w:bCs/>
          <w:i w:val="0"/>
          <w:iCs w:val="0"/>
          <w:color w:val="2E75B6" w:themeColor="accent1" w:themeShade="BF"/>
          <w:sz w:val="24"/>
          <w:szCs w:val="24"/>
          <w:lang w:val="en-US"/>
        </w:rPr>
        <w:t>PROPOSED SYSTEM</w:t>
      </w:r>
      <w:bookmarkEnd w:id="21"/>
      <w:bookmarkEnd w:id="23"/>
      <w:r>
        <w:rPr>
          <w:rFonts w:hint="default" w:asciiTheme="minorAscii" w:hAnsiTheme="minorAscii"/>
          <w:b/>
          <w:bCs/>
          <w:i w:val="0"/>
          <w:iCs w:val="0"/>
          <w:sz w:val="24"/>
          <w:szCs w:val="24"/>
          <w:lang w:val="en-US"/>
        </w:rPr>
        <w:t xml:space="preserve"> </w:t>
      </w:r>
    </w:p>
    <w:p>
      <w:pPr>
        <w:numPr>
          <w:ilvl w:val="1"/>
          <w:numId w:val="1"/>
        </w:numPr>
        <w:ind w:leftChars="0"/>
        <w:jc w:val="both"/>
        <w:outlineLvl w:val="0"/>
        <w:rPr>
          <w:rFonts w:hint="default" w:asciiTheme="minorAscii" w:hAnsiTheme="minorAscii"/>
          <w:b w:val="0"/>
          <w:bCs w:val="0"/>
          <w:i w:val="0"/>
          <w:iCs w:val="0"/>
          <w:sz w:val="24"/>
          <w:szCs w:val="24"/>
          <w:lang w:val="en-US"/>
        </w:rPr>
      </w:pPr>
      <w:bookmarkStart w:id="24" w:name="_Toc15834"/>
      <w:r>
        <w:rPr>
          <w:rFonts w:hint="default" w:asciiTheme="minorAscii" w:hAnsiTheme="minorAscii"/>
          <w:b w:val="0"/>
          <w:bCs w:val="0"/>
          <w:i w:val="0"/>
          <w:iCs w:val="0"/>
          <w:sz w:val="24"/>
          <w:szCs w:val="24"/>
          <w:lang w:val="en-US"/>
        </w:rPr>
        <w:t>Scheme closure Verification</w:t>
      </w:r>
      <w:bookmarkEnd w:id="24"/>
    </w:p>
    <w:p>
      <w:pPr>
        <w:numPr>
          <w:ilvl w:val="0"/>
          <w:numId w:val="0"/>
        </w:numPr>
        <w:jc w:val="both"/>
        <w:outlineLvl w:val="0"/>
        <w:rPr>
          <w:rFonts w:hint="default" w:asciiTheme="minorAscii" w:hAnsiTheme="minorAscii"/>
          <w:b w:val="0"/>
          <w:bCs w:val="0"/>
          <w:i w:val="0"/>
          <w:iCs w:val="0"/>
          <w:sz w:val="24"/>
          <w:szCs w:val="24"/>
          <w:lang w:val="en-US"/>
        </w:rPr>
      </w:pPr>
      <w:bookmarkStart w:id="25" w:name="_Toc11709"/>
      <w:r>
        <w:rPr>
          <w:rFonts w:hint="default" w:asciiTheme="minorAscii" w:hAnsiTheme="minorAscii"/>
          <w:b w:val="0"/>
          <w:bCs w:val="0"/>
          <w:i w:val="0"/>
          <w:iCs w:val="0"/>
          <w:sz w:val="24"/>
          <w:szCs w:val="24"/>
          <w:lang w:val="en-US"/>
        </w:rPr>
        <w:t>Through this menu, Cashier sends message of unique code to the customer. Once user clicks on add data, it displays following fields:</w:t>
      </w:r>
      <w:bookmarkEnd w:id="25"/>
      <w:r>
        <w:rPr>
          <w:rFonts w:hint="default" w:asciiTheme="minorAscii" w:hAnsiTheme="minorAscii"/>
          <w:b w:val="0"/>
          <w:bCs w:val="0"/>
          <w:i w:val="0"/>
          <w:iCs w:val="0"/>
          <w:sz w:val="24"/>
          <w:szCs w:val="24"/>
          <w:lang w:val="en-US"/>
        </w:rPr>
        <w:t xml:space="preserve"> </w:t>
      </w:r>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26" w:name="_Toc7325"/>
      <w:r>
        <w:rPr>
          <w:rFonts w:hint="default" w:asciiTheme="minorAscii" w:hAnsiTheme="minorAscii"/>
          <w:b w:val="0"/>
          <w:bCs w:val="0"/>
          <w:i w:val="0"/>
          <w:iCs w:val="0"/>
          <w:sz w:val="24"/>
          <w:szCs w:val="24"/>
          <w:lang w:val="en-US"/>
        </w:rPr>
        <w:t>Order number</w:t>
      </w:r>
      <w:bookmarkEnd w:id="26"/>
      <w:r>
        <w:rPr>
          <w:rFonts w:hint="default" w:asciiTheme="minorAscii" w:hAnsiTheme="minorAscii"/>
          <w:b w:val="0"/>
          <w:bCs w:val="0"/>
          <w:i w:val="0"/>
          <w:iCs w:val="0"/>
          <w:sz w:val="24"/>
          <w:szCs w:val="24"/>
          <w:lang w:val="en-US"/>
        </w:rPr>
        <w:t xml:space="preserve"> </w:t>
      </w:r>
    </w:p>
    <w:p>
      <w:pPr>
        <w:numPr>
          <w:ilvl w:val="0"/>
          <w:numId w:val="3"/>
        </w:numPr>
        <w:ind w:left="420" w:leftChars="0" w:hanging="420" w:firstLineChars="0"/>
        <w:jc w:val="both"/>
        <w:outlineLvl w:val="0"/>
        <w:rPr>
          <w:rFonts w:hint="default" w:asciiTheme="minorAscii" w:hAnsiTheme="minorAscii"/>
          <w:b w:val="0"/>
          <w:bCs w:val="0"/>
          <w:i w:val="0"/>
          <w:iCs w:val="0"/>
          <w:sz w:val="24"/>
          <w:szCs w:val="24"/>
          <w:highlight w:val="yellow"/>
          <w:lang w:val="en-US"/>
        </w:rPr>
      </w:pPr>
      <w:bookmarkStart w:id="27" w:name="_Toc19415"/>
      <w:r>
        <w:rPr>
          <w:rFonts w:hint="default" w:asciiTheme="minorAscii" w:hAnsiTheme="minorAscii"/>
          <w:b w:val="0"/>
          <w:bCs w:val="0"/>
          <w:i w:val="0"/>
          <w:iCs w:val="0"/>
          <w:sz w:val="24"/>
          <w:szCs w:val="24"/>
          <w:highlight w:val="yellow"/>
          <w:lang w:val="en-US"/>
        </w:rPr>
        <w:t>Serial number</w:t>
      </w:r>
      <w:bookmarkEnd w:id="27"/>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28" w:name="_Toc25671"/>
      <w:r>
        <w:rPr>
          <w:rFonts w:hint="default" w:asciiTheme="minorAscii" w:hAnsiTheme="minorAscii"/>
          <w:b w:val="0"/>
          <w:bCs w:val="0"/>
          <w:i w:val="0"/>
          <w:iCs w:val="0"/>
          <w:sz w:val="24"/>
          <w:szCs w:val="24"/>
          <w:lang w:val="en-US"/>
        </w:rPr>
        <w:t>Message type</w:t>
      </w:r>
      <w:bookmarkEnd w:id="28"/>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29" w:name="_Toc7048"/>
      <w:r>
        <w:rPr>
          <w:rFonts w:hint="default" w:asciiTheme="minorAscii" w:hAnsiTheme="minorAscii"/>
          <w:b w:val="0"/>
          <w:bCs w:val="0"/>
          <w:i w:val="0"/>
          <w:iCs w:val="0"/>
          <w:sz w:val="24"/>
          <w:szCs w:val="24"/>
          <w:lang w:val="en-US"/>
        </w:rPr>
        <w:t>Submit button</w:t>
      </w:r>
      <w:bookmarkEnd w:id="29"/>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30" w:name="_Toc23367"/>
      <w:r>
        <w:rPr>
          <w:rFonts w:hint="default" w:asciiTheme="minorAscii" w:hAnsiTheme="minorAscii"/>
          <w:b w:val="0"/>
          <w:bCs w:val="0"/>
          <w:i w:val="0"/>
          <w:iCs w:val="0"/>
          <w:sz w:val="24"/>
          <w:szCs w:val="24"/>
          <w:lang w:val="en-US"/>
        </w:rPr>
        <w:t>Back Button</w:t>
      </w:r>
      <w:bookmarkEnd w:id="30"/>
    </w:p>
    <w:p>
      <w:pPr>
        <w:numPr>
          <w:ilvl w:val="0"/>
          <w:numId w:val="0"/>
        </w:numPr>
        <w:jc w:val="both"/>
        <w:outlineLvl w:val="0"/>
        <w:rPr>
          <w:rFonts w:hint="default" w:asciiTheme="minorAscii" w:hAnsiTheme="minorAscii"/>
          <w:b w:val="0"/>
          <w:bCs w:val="0"/>
          <w:i w:val="0"/>
          <w:iCs w:val="0"/>
          <w:sz w:val="24"/>
          <w:szCs w:val="24"/>
          <w:lang w:val="en-US"/>
        </w:rPr>
      </w:pPr>
    </w:p>
    <w:p>
      <w:pPr>
        <w:numPr>
          <w:ilvl w:val="0"/>
          <w:numId w:val="0"/>
        </w:numPr>
        <w:jc w:val="both"/>
        <w:outlineLvl w:val="0"/>
        <w:rPr>
          <w:rFonts w:hint="default" w:asciiTheme="minorAscii" w:hAnsiTheme="minorAscii"/>
          <w:b w:val="0"/>
          <w:bCs w:val="0"/>
          <w:i w:val="0"/>
          <w:iCs w:val="0"/>
          <w:sz w:val="24"/>
          <w:szCs w:val="24"/>
          <w:lang w:val="en-US"/>
        </w:rPr>
      </w:pPr>
      <w:bookmarkStart w:id="31" w:name="_Toc30202"/>
      <w:r>
        <w:rPr>
          <w:rFonts w:hint="default" w:asciiTheme="minorAscii" w:hAnsiTheme="minorAscii"/>
          <w:b w:val="0"/>
          <w:bCs w:val="0"/>
          <w:i w:val="0"/>
          <w:iCs w:val="0"/>
          <w:sz w:val="24"/>
          <w:szCs w:val="24"/>
          <w:lang w:val="en-US"/>
        </w:rPr>
        <w:drawing>
          <wp:inline distT="0" distB="0" distL="114300" distR="114300">
            <wp:extent cx="5272405" cy="3357880"/>
            <wp:effectExtent l="0" t="0" r="10795" b="7620"/>
            <wp:docPr id="14" name="Picture 14" descr="GIFT VOUCHER SCHEME 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IFT VOUCHER SCHEME CLOSURE"/>
                    <pic:cNvPicPr>
                      <a:picLocks noChangeAspect="1"/>
                    </pic:cNvPicPr>
                  </pic:nvPicPr>
                  <pic:blipFill>
                    <a:blip r:embed="rId7"/>
                    <a:stretch>
                      <a:fillRect/>
                    </a:stretch>
                  </pic:blipFill>
                  <pic:spPr>
                    <a:xfrm>
                      <a:off x="0" y="0"/>
                      <a:ext cx="5272405" cy="3357880"/>
                    </a:xfrm>
                    <a:prstGeom prst="rect">
                      <a:avLst/>
                    </a:prstGeom>
                  </pic:spPr>
                </pic:pic>
              </a:graphicData>
            </a:graphic>
          </wp:inline>
        </w:drawing>
      </w:r>
      <w:bookmarkEnd w:id="31"/>
    </w:p>
    <w:p>
      <w:pPr>
        <w:numPr>
          <w:ilvl w:val="0"/>
          <w:numId w:val="0"/>
        </w:numPr>
        <w:jc w:val="both"/>
        <w:outlineLvl w:val="0"/>
        <w:rPr>
          <w:rFonts w:hint="default" w:asciiTheme="minorAscii" w:hAnsiTheme="minorAscii"/>
          <w:b w:val="0"/>
          <w:bCs w:val="0"/>
          <w:i w:val="0"/>
          <w:iCs w:val="0"/>
          <w:sz w:val="24"/>
          <w:szCs w:val="24"/>
          <w:lang w:val="en-US"/>
        </w:rPr>
      </w:pPr>
      <w:bookmarkStart w:id="32" w:name="_Toc14527"/>
      <w:r>
        <w:rPr>
          <w:rFonts w:hint="default" w:asciiTheme="minorAscii" w:hAnsiTheme="minorAscii"/>
          <w:b w:val="0"/>
          <w:bCs w:val="0"/>
          <w:i w:val="0"/>
          <w:iCs w:val="0"/>
          <w:sz w:val="24"/>
          <w:szCs w:val="24"/>
          <w:lang w:val="en-US"/>
        </w:rPr>
        <w:t>Fig: Add data of scheme closure verification to send message</w:t>
      </w:r>
      <w:bookmarkEnd w:id="32"/>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66690" cy="2962910"/>
            <wp:effectExtent l="0" t="0" r="3810" b="8890"/>
            <wp:docPr id="21" name="Picture 21"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7)"/>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Fig: Verification after OTP is sent to customer’s mobile number</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358"/>
        <w:gridCol w:w="1359"/>
        <w:gridCol w:w="4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8"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3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5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3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35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575"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order number field, cashier enters the order number of the GTS scheme from padm. It is in format as Doc-series no.</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scheme is not closed then cashier will enter the order number. If scheme is closed, then cashier will enter serial number of gift voucher.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Serial no. </w:t>
            </w:r>
          </w:p>
        </w:tc>
        <w:tc>
          <w:tcPr>
            <w:tcW w:w="1358"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35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57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scheme is not closed then cashier will enter the order number. If scheme is closed, then cashier will enter serial number of gift voucher. So, either order number is mandatory or else serial number is mandatory. </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Pre-condition:- This field will be blank initially. </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Post condition:- If user enters correct serial no. of gift voucher bulk printing -&gt; printed, selects message type and clicks on submit then :</w:t>
            </w: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 xml:space="preserve">A) message of OTP should get sent on the customer’s mobile number. </w:t>
            </w: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B) Successful message will be displayed as ‘OTP sent to the customer’s mobile number’.</w:t>
            </w:r>
          </w:p>
          <w:p>
            <w:pPr>
              <w:widowControl w:val="0"/>
              <w:numPr>
                <w:ilvl w:val="0"/>
                <w:numId w:val="4"/>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Below that user will enter the OTP for verification. If OTP is correct then it will display successful message and direct user to grid page. Else, it will display error message to enter correct OTP.   </w:t>
            </w:r>
          </w:p>
          <w:p>
            <w:pPr>
              <w:widowControl w:val="0"/>
              <w:numPr>
                <w:ilvl w:val="0"/>
                <w:numId w:val="4"/>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The added serial no, its unique code and customer’s details should be displayed in scheme closure verification report.</w:t>
            </w: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should only accept numeric value. It shouldn’t accept space / characters / special characters. It should accept maximum 8 digits. It should accept serial number from padm -&gt; gift voucher bulk printing -&gt; </w:t>
            </w:r>
            <w:r>
              <w:rPr>
                <w:rFonts w:hint="default" w:asciiTheme="minorAscii" w:hAnsiTheme="minorAscii"/>
                <w:b/>
                <w:bCs/>
                <w:i w:val="0"/>
                <w:iCs w:val="0"/>
                <w:sz w:val="24"/>
                <w:szCs w:val="24"/>
                <w:highlight w:val="yellow"/>
                <w:vertAlign w:val="baseline"/>
                <w:lang w:val="en-US"/>
              </w:rPr>
              <w:t xml:space="preserve">printed gift voucher only. </w:t>
            </w:r>
          </w:p>
          <w:p>
            <w:pPr>
              <w:widowControl w:val="0"/>
              <w:numPr>
                <w:ilvl w:val="0"/>
                <w:numId w:val="0"/>
              </w:numPr>
              <w:jc w:val="both"/>
              <w:rPr>
                <w:rFonts w:hint="default" w:asciiTheme="minorAscii" w:hAnsiTheme="minorAscii"/>
                <w:b/>
                <w:bCs/>
                <w:i w:val="0"/>
                <w:iCs w:val="0"/>
                <w:sz w:val="24"/>
                <w:szCs w:val="24"/>
                <w:highlight w:val="yellow"/>
                <w:vertAlign w:val="baseline"/>
                <w:lang w:val="en-US"/>
              </w:rPr>
            </w:pPr>
          </w:p>
          <w:p>
            <w:pPr>
              <w:widowControl w:val="0"/>
              <w:numPr>
                <w:ilvl w:val="0"/>
                <w:numId w:val="0"/>
              </w:numPr>
              <w:jc w:val="both"/>
              <w:rPr>
                <w:rFonts w:hint="default" w:asciiTheme="minorAscii" w:hAnsiTheme="minorAscii"/>
                <w:b/>
                <w:bCs/>
                <w:i w:val="0"/>
                <w:iCs w:val="0"/>
                <w:sz w:val="24"/>
                <w:szCs w:val="24"/>
                <w:highlight w:val="yellow"/>
                <w:vertAlign w:val="baseline"/>
                <w:lang w:val="en-US"/>
              </w:rPr>
            </w:pPr>
            <w:r>
              <w:drawing>
                <wp:inline distT="0" distB="0" distL="114300" distR="114300">
                  <wp:extent cx="2985770" cy="1290320"/>
                  <wp:effectExtent l="0" t="0" r="1143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9"/>
                          <a:stretch>
                            <a:fillRect/>
                          </a:stretch>
                        </pic:blipFill>
                        <pic:spPr>
                          <a:xfrm>
                            <a:off x="0" y="0"/>
                            <a:ext cx="2985770" cy="1290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Message type</w:t>
            </w:r>
          </w:p>
        </w:tc>
        <w:tc>
          <w:tcPr>
            <w:tcW w:w="13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35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57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Cashier will select the medium through which message of OTP should be sent to the customer.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it should be blank.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User will select either SMS / Whats-app / Manually from the drop-down. Once user enters serial number and message type and clicks on submit button then message of OTP will get sent to the customer’s mobile number via medium selected by cashier in message type.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3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359" w:type="dxa"/>
          </w:tcPr>
          <w:p>
            <w:pPr>
              <w:widowControl w:val="0"/>
              <w:jc w:val="both"/>
              <w:rPr>
                <w:rFonts w:hint="default" w:asciiTheme="minorAscii" w:hAnsiTheme="minorAscii"/>
                <w:b w:val="0"/>
                <w:bCs w:val="0"/>
                <w:i w:val="0"/>
                <w:iCs w:val="0"/>
                <w:sz w:val="24"/>
                <w:szCs w:val="24"/>
                <w:vertAlign w:val="baseline"/>
                <w:lang w:val="en-US"/>
              </w:rPr>
            </w:pPr>
          </w:p>
        </w:tc>
        <w:tc>
          <w:tcPr>
            <w:tcW w:w="457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All mandatory fields should be filled.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enters serial number and message type and clicks on submit button, then message of OTP should get sent to the customer’s mobile number via SMS / Whats-app whichever type was selected.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Against serial number, we have customer’s data in padm. It includes customer’s name, mobile number and branch name.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bookmarkStart w:id="51" w:name="_GoBack"/>
            <w:r>
              <w:rPr>
                <w:rFonts w:hint="default" w:asciiTheme="minorAscii" w:hAnsiTheme="minorAscii"/>
                <w:b w:val="0"/>
                <w:bCs w:val="0"/>
                <w:i w:val="0"/>
                <w:iCs w:val="0"/>
                <w:sz w:val="24"/>
                <w:szCs w:val="24"/>
                <w:vertAlign w:val="baseline"/>
                <w:lang w:val="en-US"/>
              </w:rPr>
              <w:drawing>
                <wp:inline distT="0" distB="0" distL="114300" distR="114300">
                  <wp:extent cx="2800350" cy="1574800"/>
                  <wp:effectExtent l="0" t="0" r="6350" b="0"/>
                  <wp:docPr id="15" name="Picture 15" descr="MicrosoftTeams-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icrosoftTeams-image (32)"/>
                          <pic:cNvPicPr>
                            <a:picLocks noChangeAspect="1"/>
                          </pic:cNvPicPr>
                        </pic:nvPicPr>
                        <pic:blipFill>
                          <a:blip r:embed="rId10"/>
                          <a:stretch>
                            <a:fillRect/>
                          </a:stretch>
                        </pic:blipFill>
                        <pic:spPr>
                          <a:xfrm>
                            <a:off x="0" y="0"/>
                            <a:ext cx="2800350" cy="1574800"/>
                          </a:xfrm>
                          <a:prstGeom prst="rect">
                            <a:avLst/>
                          </a:prstGeom>
                        </pic:spPr>
                      </pic:pic>
                    </a:graphicData>
                  </a:graphic>
                </wp:inline>
              </w:drawing>
            </w:r>
            <w:bookmarkEnd w:id="51"/>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Fig: Padm -&gt; gift voucher bulk printing</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successful message is displayed, then user will have to reenter the sent OTP for verification purpose. Once correct OTP is entered by the user in verification field, then user should be directed to grid page and the unique code should get generated for the recently made entry. Recently made entry should be displayed on top row of grid.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Also, if entered serial number already exist in grid, then when user clicks on submit button, then it should display message as “Record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button is clicked, then it should be disabled until successful message is displayed. </w:t>
            </w:r>
          </w:p>
        </w:tc>
      </w:tr>
    </w:tbl>
    <w:p>
      <w:pPr>
        <w:numPr>
          <w:ilvl w:val="0"/>
          <w:numId w:val="0"/>
        </w:numPr>
        <w:jc w:val="both"/>
        <w:outlineLvl w:val="0"/>
        <w:rPr>
          <w:rFonts w:hint="default" w:asciiTheme="minorAscii" w:hAnsiTheme="minorAscii"/>
          <w:b w:val="0"/>
          <w:bCs w:val="0"/>
          <w:i w:val="0"/>
          <w:iCs w:val="0"/>
          <w:sz w:val="24"/>
          <w:szCs w:val="24"/>
          <w:lang w:val="en-US"/>
        </w:rPr>
      </w:pPr>
    </w:p>
    <w:p>
      <w:pPr>
        <w:numPr>
          <w:ilvl w:val="0"/>
          <w:numId w:val="0"/>
        </w:numPr>
        <w:ind w:leftChars="0"/>
        <w:jc w:val="both"/>
        <w:outlineLvl w:val="0"/>
        <w:rPr>
          <w:rFonts w:hint="default" w:asciiTheme="minorAscii" w:hAnsiTheme="minorAscii"/>
          <w:b w:val="0"/>
          <w:bCs w:val="0"/>
          <w:i w:val="0"/>
          <w:iCs w:val="0"/>
          <w:sz w:val="24"/>
          <w:szCs w:val="24"/>
          <w:lang w:val="en-US"/>
        </w:rPr>
      </w:pPr>
      <w:bookmarkStart w:id="33" w:name="_Toc5572"/>
      <w:r>
        <w:rPr>
          <w:rFonts w:hint="default" w:asciiTheme="minorAscii" w:hAnsiTheme="minorAscii"/>
          <w:b w:val="0"/>
          <w:bCs w:val="0"/>
          <w:i w:val="0"/>
          <w:iCs w:val="0"/>
          <w:sz w:val="24"/>
          <w:szCs w:val="24"/>
          <w:lang w:val="en-US"/>
        </w:rPr>
        <w:t>Once OTP is sent to the customer, unique code should get generated for the recently made entry of serial number and it should be displayed in grid. Grid will have following columns:</w:t>
      </w:r>
      <w:bookmarkEnd w:id="33"/>
      <w:r>
        <w:rPr>
          <w:rFonts w:hint="default" w:asciiTheme="minorAscii" w:hAnsiTheme="minorAscii"/>
          <w:b w:val="0"/>
          <w:bCs w:val="0"/>
          <w:i w:val="0"/>
          <w:iCs w:val="0"/>
          <w:sz w:val="24"/>
          <w:szCs w:val="24"/>
          <w:lang w:val="en-US"/>
        </w:rPr>
        <w:t xml:space="preserve"> </w:t>
      </w:r>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4" w:name="_Toc13545"/>
      <w:r>
        <w:rPr>
          <w:rFonts w:hint="default" w:asciiTheme="minorAscii" w:hAnsiTheme="minorAscii"/>
          <w:b w:val="0"/>
          <w:bCs w:val="0"/>
          <w:i w:val="0"/>
          <w:iCs w:val="0"/>
          <w:sz w:val="24"/>
          <w:szCs w:val="24"/>
          <w:lang w:val="en-US"/>
        </w:rPr>
        <w:t>Id</w:t>
      </w:r>
      <w:bookmarkEnd w:id="34"/>
      <w:r>
        <w:rPr>
          <w:rFonts w:hint="default" w:asciiTheme="minorAscii" w:hAnsiTheme="minorAscii"/>
          <w:b w:val="0"/>
          <w:bCs w:val="0"/>
          <w:i w:val="0"/>
          <w:iCs w:val="0"/>
          <w:sz w:val="24"/>
          <w:szCs w:val="24"/>
          <w:lang w:val="en-US"/>
        </w:rPr>
        <w:t xml:space="preserve"> </w:t>
      </w:r>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5" w:name="_Toc590"/>
      <w:r>
        <w:rPr>
          <w:rFonts w:hint="default" w:asciiTheme="minorAscii" w:hAnsiTheme="minorAscii"/>
          <w:b w:val="0"/>
          <w:bCs w:val="0"/>
          <w:i w:val="0"/>
          <w:iCs w:val="0"/>
          <w:sz w:val="24"/>
          <w:szCs w:val="24"/>
          <w:lang w:val="en-US"/>
        </w:rPr>
        <w:t>Unique code</w:t>
      </w:r>
      <w:bookmarkEnd w:id="35"/>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6" w:name="_Toc29016"/>
      <w:r>
        <w:rPr>
          <w:rFonts w:hint="default" w:asciiTheme="minorAscii" w:hAnsiTheme="minorAscii"/>
          <w:b w:val="0"/>
          <w:bCs w:val="0"/>
          <w:i w:val="0"/>
          <w:iCs w:val="0"/>
          <w:sz w:val="24"/>
          <w:szCs w:val="24"/>
          <w:lang w:val="en-US"/>
        </w:rPr>
        <w:t>Order no</w:t>
      </w:r>
      <w:bookmarkEnd w:id="36"/>
    </w:p>
    <w:p>
      <w:pPr>
        <w:numPr>
          <w:ilvl w:val="0"/>
          <w:numId w:val="5"/>
        </w:numPr>
        <w:ind w:left="420" w:leftChars="0" w:hanging="420" w:firstLineChars="0"/>
        <w:jc w:val="both"/>
        <w:outlineLvl w:val="0"/>
        <w:rPr>
          <w:rFonts w:hint="default" w:asciiTheme="minorAscii" w:hAnsiTheme="minorAscii"/>
          <w:b w:val="0"/>
          <w:bCs w:val="0"/>
          <w:i w:val="0"/>
          <w:iCs w:val="0"/>
          <w:sz w:val="24"/>
          <w:szCs w:val="24"/>
          <w:highlight w:val="yellow"/>
          <w:lang w:val="en-US"/>
        </w:rPr>
      </w:pPr>
      <w:bookmarkStart w:id="37" w:name="_Toc22397"/>
      <w:r>
        <w:rPr>
          <w:rFonts w:hint="default" w:asciiTheme="minorAscii" w:hAnsiTheme="minorAscii"/>
          <w:b w:val="0"/>
          <w:bCs w:val="0"/>
          <w:i w:val="0"/>
          <w:iCs w:val="0"/>
          <w:sz w:val="24"/>
          <w:szCs w:val="24"/>
          <w:highlight w:val="yellow"/>
          <w:lang w:val="en-US"/>
        </w:rPr>
        <w:t>Serial no</w:t>
      </w:r>
      <w:bookmarkEnd w:id="37"/>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8" w:name="_Toc8306"/>
      <w:r>
        <w:rPr>
          <w:rFonts w:hint="default" w:asciiTheme="minorAscii" w:hAnsiTheme="minorAscii"/>
          <w:b w:val="0"/>
          <w:bCs w:val="0"/>
          <w:i w:val="0"/>
          <w:iCs w:val="0"/>
          <w:sz w:val="24"/>
          <w:szCs w:val="24"/>
          <w:lang w:val="en-US"/>
        </w:rPr>
        <w:t>Customer name</w:t>
      </w:r>
      <w:bookmarkEnd w:id="38"/>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9" w:name="_Toc21459"/>
      <w:r>
        <w:rPr>
          <w:rFonts w:hint="default" w:asciiTheme="minorAscii" w:hAnsiTheme="minorAscii"/>
          <w:b w:val="0"/>
          <w:bCs w:val="0"/>
          <w:i w:val="0"/>
          <w:iCs w:val="0"/>
          <w:sz w:val="24"/>
          <w:szCs w:val="24"/>
          <w:lang w:val="en-US"/>
        </w:rPr>
        <w:t>Mobile no</w:t>
      </w:r>
      <w:bookmarkEnd w:id="39"/>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40" w:name="_Toc19872"/>
      <w:r>
        <w:rPr>
          <w:rFonts w:hint="default" w:asciiTheme="minorAscii" w:hAnsiTheme="minorAscii"/>
          <w:b w:val="0"/>
          <w:bCs w:val="0"/>
          <w:i w:val="0"/>
          <w:iCs w:val="0"/>
          <w:sz w:val="24"/>
          <w:szCs w:val="24"/>
          <w:lang w:val="en-US"/>
        </w:rPr>
        <w:t>Branch name</w:t>
      </w:r>
      <w:bookmarkEnd w:id="40"/>
    </w:p>
    <w:p>
      <w:pPr>
        <w:numPr>
          <w:ilvl w:val="0"/>
          <w:numId w:val="5"/>
        </w:numPr>
        <w:ind w:left="420" w:leftChars="0" w:hanging="420" w:firstLineChars="0"/>
        <w:jc w:val="both"/>
        <w:outlineLvl w:val="0"/>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Message type - SMS / Whats-app / manually </w:t>
      </w:r>
    </w:p>
    <w:p>
      <w:pPr>
        <w:numPr>
          <w:ilvl w:val="0"/>
          <w:numId w:val="5"/>
        </w:numPr>
        <w:ind w:left="420" w:leftChars="0" w:hanging="420" w:firstLineChars="0"/>
        <w:jc w:val="both"/>
        <w:outlineLvl w:val="0"/>
        <w:rPr>
          <w:rFonts w:hint="default" w:asciiTheme="minorAscii" w:hAnsiTheme="minorAscii"/>
          <w:b w:val="0"/>
          <w:bCs w:val="0"/>
          <w:i w:val="0"/>
          <w:iCs w:val="0"/>
          <w:sz w:val="24"/>
          <w:szCs w:val="24"/>
          <w:highlight w:val="yellow"/>
          <w:lang w:val="en-US"/>
        </w:rPr>
      </w:pPr>
      <w:bookmarkStart w:id="41" w:name="_Toc10331"/>
      <w:r>
        <w:rPr>
          <w:rFonts w:hint="default" w:asciiTheme="minorAscii" w:hAnsiTheme="minorAscii"/>
          <w:b w:val="0"/>
          <w:bCs w:val="0"/>
          <w:i w:val="0"/>
          <w:iCs w:val="0"/>
          <w:sz w:val="24"/>
          <w:szCs w:val="24"/>
          <w:highlight w:val="yellow"/>
          <w:lang w:val="en-US"/>
        </w:rPr>
        <w:t>Verified by</w:t>
      </w:r>
      <w:bookmarkEnd w:id="41"/>
      <w:r>
        <w:rPr>
          <w:rFonts w:hint="default" w:asciiTheme="minorAscii" w:hAnsiTheme="minorAscii"/>
          <w:b w:val="0"/>
          <w:bCs w:val="0"/>
          <w:i w:val="0"/>
          <w:iCs w:val="0"/>
          <w:sz w:val="24"/>
          <w:szCs w:val="24"/>
          <w:highlight w:val="yellow"/>
          <w:lang w:val="en-US"/>
        </w:rPr>
        <w:t xml:space="preserve"> - Name of the employee who generated this entry and sent code to customer.</w:t>
      </w:r>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42" w:name="_Toc29691"/>
      <w:r>
        <w:rPr>
          <w:rFonts w:hint="default" w:asciiTheme="minorAscii" w:hAnsiTheme="minorAscii"/>
          <w:b w:val="0"/>
          <w:bCs w:val="0"/>
          <w:i w:val="0"/>
          <w:iCs w:val="0"/>
          <w:sz w:val="24"/>
          <w:szCs w:val="24"/>
          <w:lang w:val="en-US"/>
        </w:rPr>
        <w:t>Verified date and time</w:t>
      </w:r>
      <w:bookmarkEnd w:id="42"/>
    </w:p>
    <w:p>
      <w:pPr>
        <w:numPr>
          <w:ilvl w:val="0"/>
          <w:numId w:val="0"/>
        </w:numPr>
        <w:jc w:val="both"/>
        <w:outlineLvl w:val="0"/>
        <w:rPr>
          <w:rFonts w:hint="default" w:asciiTheme="minorAscii" w:hAnsiTheme="minorAscii"/>
          <w:b w:val="0"/>
          <w:bCs w:val="0"/>
          <w:i w:val="0"/>
          <w:iCs w:val="0"/>
          <w:sz w:val="24"/>
          <w:szCs w:val="24"/>
          <w:lang w:val="en-US"/>
        </w:rPr>
      </w:pPr>
    </w:p>
    <w:p>
      <w:pPr>
        <w:numPr>
          <w:ilvl w:val="0"/>
          <w:numId w:val="0"/>
        </w:numPr>
        <w:jc w:val="both"/>
        <w:outlineLvl w:val="0"/>
        <w:rPr>
          <w:rFonts w:hint="default" w:asciiTheme="minorAscii" w:hAnsiTheme="minorAscii"/>
          <w:sz w:val="24"/>
          <w:szCs w:val="24"/>
        </w:rPr>
      </w:pPr>
      <w:bookmarkStart w:id="43" w:name="_Toc8467"/>
      <w:r>
        <w:rPr>
          <w:rFonts w:hint="default" w:asciiTheme="minorAscii" w:hAnsiTheme="minorAscii"/>
          <w:sz w:val="24"/>
          <w:szCs w:val="24"/>
        </w:rPr>
        <w:drawing>
          <wp:inline distT="0" distB="0" distL="114300" distR="114300">
            <wp:extent cx="5266690" cy="2962910"/>
            <wp:effectExtent l="0" t="0" r="3810" b="889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bookmarkEnd w:id="43"/>
    </w:p>
    <w:p>
      <w:pPr>
        <w:numPr>
          <w:ilvl w:val="0"/>
          <w:numId w:val="0"/>
        </w:numPr>
        <w:jc w:val="both"/>
        <w:outlineLvl w:val="0"/>
        <w:rPr>
          <w:rFonts w:hint="default" w:asciiTheme="minorAscii" w:hAnsiTheme="minorAscii"/>
          <w:b w:val="0"/>
          <w:bCs w:val="0"/>
          <w:i w:val="0"/>
          <w:iCs w:val="0"/>
          <w:sz w:val="24"/>
          <w:szCs w:val="24"/>
          <w:lang w:val="en-US"/>
        </w:rPr>
      </w:pPr>
      <w:bookmarkStart w:id="44" w:name="_Toc16270"/>
      <w:r>
        <w:rPr>
          <w:rFonts w:hint="default" w:asciiTheme="minorAscii" w:hAnsiTheme="minorAscii"/>
          <w:sz w:val="24"/>
          <w:szCs w:val="24"/>
          <w:lang w:val="en-US"/>
        </w:rPr>
        <w:t>Fig: Scheme closure verification grid</w:t>
      </w:r>
      <w:bookmarkEnd w:id="44"/>
      <w:r>
        <w:rPr>
          <w:rFonts w:hint="default" w:asciiTheme="minorAscii" w:hAnsiTheme="minorAscii"/>
          <w:sz w:val="24"/>
          <w:szCs w:val="24"/>
          <w:lang w:val="en-US"/>
        </w:rPr>
        <w:t xml:space="preserve"> </w:t>
      </w:r>
    </w:p>
    <w:p>
      <w:pPr>
        <w:numPr>
          <w:ilvl w:val="0"/>
          <w:numId w:val="0"/>
        </w:numPr>
        <w:jc w:val="both"/>
        <w:outlineLvl w:val="0"/>
        <w:rPr>
          <w:rFonts w:hint="default" w:asciiTheme="minorAscii" w:hAnsiTheme="minorAscii"/>
          <w:b w:val="0"/>
          <w:bCs w:val="0"/>
          <w:i w:val="0"/>
          <w:iCs w:val="0"/>
          <w:sz w:val="24"/>
          <w:szCs w:val="24"/>
          <w:lang w:val="en-US"/>
        </w:rPr>
      </w:pPr>
    </w:p>
    <w:p>
      <w:pPr>
        <w:numPr>
          <w:ilvl w:val="1"/>
          <w:numId w:val="1"/>
        </w:numPr>
        <w:ind w:leftChars="0"/>
        <w:jc w:val="both"/>
        <w:outlineLvl w:val="0"/>
        <w:rPr>
          <w:rFonts w:hint="default" w:asciiTheme="minorAscii" w:hAnsiTheme="minorAscii"/>
          <w:b w:val="0"/>
          <w:bCs w:val="0"/>
          <w:i w:val="0"/>
          <w:iCs w:val="0"/>
          <w:sz w:val="24"/>
          <w:szCs w:val="24"/>
          <w:lang w:val="en-US"/>
        </w:rPr>
      </w:pPr>
      <w:bookmarkStart w:id="45" w:name="_Toc12742"/>
      <w:r>
        <w:rPr>
          <w:rFonts w:hint="default" w:asciiTheme="minorAscii" w:hAnsiTheme="minorAscii"/>
          <w:b w:val="0"/>
          <w:bCs w:val="0"/>
          <w:i w:val="0"/>
          <w:iCs w:val="0"/>
          <w:sz w:val="24"/>
          <w:szCs w:val="24"/>
          <w:lang w:val="en-US"/>
        </w:rPr>
        <w:t>Scheme closure verification report</w:t>
      </w:r>
      <w:bookmarkEnd w:id="45"/>
      <w:r>
        <w:rPr>
          <w:rFonts w:hint="default" w:asciiTheme="minorAscii" w:hAnsiTheme="minorAscii"/>
          <w:b w:val="0"/>
          <w:bCs w:val="0"/>
          <w:i w:val="0"/>
          <w:iCs w:val="0"/>
          <w:sz w:val="24"/>
          <w:szCs w:val="24"/>
          <w:lang w:val="en-US"/>
        </w:rPr>
        <w:t xml:space="preserve">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Through scheme closure verification report menu, auditor can get report of OTP that has been sent to customer’s in specified duration. Once auditor clicks on scheme closure verification report, it will display following fields:</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date</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Reset button</w:t>
      </w:r>
    </w:p>
    <w:p>
      <w:pPr>
        <w:numPr>
          <w:ilvl w:val="0"/>
          <w:numId w:val="0"/>
        </w:num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Fig: Scheme closure verification report</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389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Calendar picker</w:t>
            </w:r>
          </w:p>
        </w:tc>
        <w:tc>
          <w:tcPr>
            <w:tcW w:w="16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3896"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Auditor will select the date from which he/she wish to get the data when OTP was sent to customer’s.</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this field will be blank.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clicks on this field, then calendar should be displayed for auditor to select the date. Once date is selected from calendar picker, then it should fill the date in ‘From date field’.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display dates till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Date</w:t>
            </w:r>
          </w:p>
        </w:tc>
        <w:tc>
          <w:tcPr>
            <w:tcW w:w="1357"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Calendar picker</w:t>
            </w:r>
          </w:p>
        </w:tc>
        <w:tc>
          <w:tcPr>
            <w:tcW w:w="16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3896" w:type="dxa"/>
            <w:vAlign w:val="top"/>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Auditor will select the date till which which he/she wish to get the data when OTP was sent to customer’s.</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this field will be blank.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clicks on this field, then calendar should be displayed for auditor to select the date. Once date is selected from calendar picker, then it should fill the displayed the selected date in ‘To date field’.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It should display dates till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Branch</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6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38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Auditor will select the branch of which he/she wants to view the data of OTP sent to customer’s. If auditor wants to view data of all branches then he/she will only have to selected dates and keep branch field blank, then it will display data of all branches.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it will be blank.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If user doesn’t select any branch and clicks on submit button, then it will display details of all customer’s to whom the OTP was sent. If user selects any one of the branch and clicks on submit button, then it will display the data of the customers of selected branch only.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It will display all active branches from branch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2" w:type="dxa"/>
          </w:tcPr>
          <w:p>
            <w:pPr>
              <w:widowControl w:val="0"/>
              <w:jc w:val="both"/>
              <w:rPr>
                <w:rFonts w:hint="default" w:asciiTheme="minorAscii" w:hAnsiTheme="minorAscii"/>
                <w:b w:val="0"/>
                <w:bCs w:val="0"/>
                <w:i w:val="0"/>
                <w:iCs w:val="0"/>
                <w:sz w:val="24"/>
                <w:szCs w:val="24"/>
                <w:vertAlign w:val="baseline"/>
                <w:lang w:val="en-US"/>
              </w:rPr>
            </w:pPr>
          </w:p>
        </w:tc>
        <w:tc>
          <w:tcPr>
            <w:tcW w:w="38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From date and to date field should be selected.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Post condition:- Once user selects from date, to date and clicks on submit button, then it should display the details of the all customers to whom OTP was sent in selected duration.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user clicks on submit button, then it will be disabled until report is displayed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2" w:type="dxa"/>
          </w:tcPr>
          <w:p>
            <w:pPr>
              <w:widowControl w:val="0"/>
              <w:jc w:val="both"/>
              <w:rPr>
                <w:rFonts w:hint="default" w:asciiTheme="minorAscii" w:hAnsiTheme="minorAscii"/>
                <w:b w:val="0"/>
                <w:bCs w:val="0"/>
                <w:i w:val="0"/>
                <w:iCs w:val="0"/>
                <w:sz w:val="24"/>
                <w:szCs w:val="24"/>
                <w:vertAlign w:val="baseline"/>
                <w:lang w:val="en-US"/>
              </w:rPr>
            </w:pPr>
          </w:p>
        </w:tc>
        <w:tc>
          <w:tcPr>
            <w:tcW w:w="38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Minimum one field should be selected.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auditor clicks on reset button, then it should clear all prefilled data in the fields.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user clicks on reset button, then it will be disabled until all pre-filled fields get cleared. </w:t>
            </w:r>
          </w:p>
        </w:tc>
      </w:tr>
    </w:tbl>
    <w:p>
      <w:pPr>
        <w:jc w:val="both"/>
        <w:rPr>
          <w:rFonts w:hint="default" w:asciiTheme="minorAscii" w:hAnsiTheme="minorAscii"/>
          <w:b/>
          <w:bCs/>
          <w:i w:val="0"/>
          <w:iCs w:val="0"/>
          <w:sz w:val="24"/>
          <w:szCs w:val="24"/>
          <w:lang w:val="en-US"/>
        </w:rPr>
      </w:pPr>
    </w:p>
    <w:p>
      <w:pPr>
        <w:ind w:left="120" w:hanging="120" w:hangingChars="5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dates are selected and user clicks on submit button, it will display report in following columns and will have export button to export the report in .csv file: </w:t>
      </w:r>
    </w:p>
    <w:p>
      <w:pPr>
        <w:ind w:left="120" w:hanging="120" w:hangingChars="50"/>
        <w:jc w:val="both"/>
        <w:rPr>
          <w:rFonts w:hint="default" w:asciiTheme="minorAscii" w:hAnsiTheme="minorAscii"/>
          <w:b w:val="0"/>
          <w:bCs w:val="0"/>
          <w:i w:val="0"/>
          <w:iCs w:val="0"/>
          <w:sz w:val="24"/>
          <w:szCs w:val="24"/>
          <w:lang w:val="en-US"/>
        </w:rPr>
      </w:pP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Unique code</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Serial no</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OTP</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Message type </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Verified by</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Verified date</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t xml:space="preserve"> </w:t>
      </w:r>
    </w:p>
    <w:p>
      <w:pPr>
        <w:ind w:left="120" w:hanging="100" w:hangingChars="50"/>
        <w:jc w:val="both"/>
        <w:rPr>
          <w:rFonts w:hint="default" w:asciiTheme="minorAscii" w:hAnsiTheme="minorAscii"/>
          <w:sz w:val="24"/>
          <w:szCs w:val="24"/>
        </w:rPr>
      </w:pPr>
      <w:r>
        <w:drawing>
          <wp:inline distT="0" distB="0" distL="114300" distR="114300">
            <wp:extent cx="5266690" cy="2962910"/>
            <wp:effectExtent l="0" t="0" r="3810" b="889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Fig: Scheme Closure verification report</w:t>
      </w:r>
    </w:p>
    <w:p>
      <w:pPr>
        <w:ind w:left="120" w:hanging="120" w:hangingChars="50"/>
        <w:jc w:val="both"/>
        <w:rPr>
          <w:rFonts w:hint="default" w:asciiTheme="minorAscii" w:hAnsiTheme="minorAscii"/>
          <w:sz w:val="24"/>
          <w:szCs w:val="24"/>
          <w:lang w:val="en-US"/>
        </w:rPr>
      </w:pP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Here, if order number was entered then serial number against that row will be displayed blank. Alternatively, if serial number was entered then order number against that row will be displayed blank.</w:t>
      </w:r>
    </w:p>
    <w:p>
      <w:pPr>
        <w:ind w:left="120" w:hanging="120" w:hangingChars="50"/>
        <w:jc w:val="both"/>
        <w:rPr>
          <w:rFonts w:hint="default" w:asciiTheme="minorAscii" w:hAnsiTheme="minorAscii"/>
          <w:sz w:val="24"/>
          <w:szCs w:val="24"/>
          <w:lang w:val="en-US"/>
        </w:rPr>
      </w:pP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 xml:space="preserve">Exported file will display data in following columns: </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Sr no.</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Unique code</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Order no</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Serial no</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Customer name</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Mobile no</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Branch name </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OTP</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Message type (SMS/ Whats-app / Manually)</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Verified by - ID and employee Name who generated this entry.</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Verified date</w:t>
      </w:r>
    </w:p>
    <w:p>
      <w:pPr>
        <w:ind w:left="120" w:hanging="120" w:hangingChars="50"/>
        <w:jc w:val="both"/>
        <w:rPr>
          <w:rFonts w:hint="default" w:asciiTheme="minorAscii" w:hAnsiTheme="minorAscii"/>
          <w:sz w:val="24"/>
          <w:szCs w:val="24"/>
          <w:lang w:val="en-US"/>
        </w:rPr>
      </w:pPr>
    </w:p>
    <w:p>
      <w:pPr>
        <w:ind w:left="120" w:hanging="100" w:hangingChars="50"/>
        <w:jc w:val="both"/>
        <w:rPr>
          <w:rFonts w:hint="default" w:asciiTheme="minorAscii" w:hAnsiTheme="minorAscii"/>
          <w:sz w:val="24"/>
          <w:szCs w:val="24"/>
          <w:lang w:val="en-US"/>
        </w:rPr>
      </w:pPr>
      <w:r>
        <w:drawing>
          <wp:inline distT="0" distB="0" distL="114300" distR="114300">
            <wp:extent cx="5268595" cy="1513205"/>
            <wp:effectExtent l="0" t="0" r="1905" b="1079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14"/>
                    <a:stretch>
                      <a:fillRect/>
                    </a:stretch>
                  </pic:blipFill>
                  <pic:spPr>
                    <a:xfrm>
                      <a:off x="0" y="0"/>
                      <a:ext cx="5268595" cy="1513205"/>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Here, if order number was entered then serial number against that row will be displayed blank. Alternatively, if serial number was entered then order number against that row will be displayed blank.</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46" w:name="_Toc30040"/>
      <w:bookmarkStart w:id="47" w:name="_Toc22588"/>
      <w:r>
        <w:rPr>
          <w:rFonts w:hint="default" w:asciiTheme="minorAscii" w:hAnsiTheme="minorAscii"/>
          <w:b/>
          <w:bCs/>
          <w:i w:val="0"/>
          <w:iCs w:val="0"/>
          <w:color w:val="2E75B6" w:themeColor="accent1" w:themeShade="BF"/>
          <w:sz w:val="24"/>
          <w:szCs w:val="24"/>
          <w:lang w:val="en-US"/>
        </w:rPr>
        <w:t>TEST DATA</w:t>
      </w:r>
      <w:bookmarkEnd w:id="46"/>
      <w:bookmarkEnd w:id="47"/>
      <w:r>
        <w:rPr>
          <w:rFonts w:hint="default" w:asciiTheme="minorAscii" w:hAnsiTheme="minorAscii"/>
          <w:b/>
          <w:bCs/>
          <w:i w:val="0"/>
          <w:iCs w:val="0"/>
          <w:color w:val="2E75B6" w:themeColor="accent1" w:themeShade="BF"/>
          <w:sz w:val="24"/>
          <w:szCs w:val="24"/>
          <w:lang w:val="en-US"/>
        </w:rPr>
        <w:t xml:space="preserve">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Below is the data as per Padm, however do not send OTP to the mentioned customer’s number. Please change the mobile number in dummy of the customer and then test or else create new gift voucher with your own number and name in dummy and test if OTP is getting sent to your number or not. You can take contact numbers of our own employees only for testing.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16" o:title=""/>
            <o:lock v:ext="edit" aspectratio="t"/>
            <w10:wrap type="none"/>
            <w10:anchorlock/>
          </v:shape>
          <o:OLEObject Type="Embed" ProgID="Excel.Sheet.12" ShapeID="_x0000_i1025" DrawAspect="Icon" ObjectID="_1468075725" r:id="rId15">
            <o:LockedField>false</o:LockedField>
          </o:OLEObject>
        </w:objec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both"/>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22/08/2023 : Printed and non printed serial number of gift voucher should be allowed or not? </w:t>
            </w:r>
          </w:p>
        </w:tc>
        <w:tc>
          <w:tcPr>
            <w:tcW w:w="11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Medium </w:t>
            </w:r>
          </w:p>
        </w:tc>
        <w:tc>
          <w:tcPr>
            <w:tcW w:w="214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Only </w:t>
            </w:r>
            <w:r>
              <w:rPr>
                <w:rFonts w:hint="default" w:asciiTheme="minorAscii" w:hAnsiTheme="minorAscii"/>
                <w:b/>
                <w:bCs/>
                <w:i w:val="0"/>
                <w:iCs w:val="0"/>
                <w:sz w:val="24"/>
                <w:szCs w:val="24"/>
                <w:vertAlign w:val="baseline"/>
                <w:lang w:val="en-US"/>
              </w:rPr>
              <w:t xml:space="preserve">printed </w:t>
            </w:r>
            <w:r>
              <w:rPr>
                <w:rFonts w:hint="default" w:asciiTheme="minorAscii" w:hAnsiTheme="minorAscii"/>
                <w:b w:val="0"/>
                <w:bCs w:val="0"/>
                <w:i w:val="0"/>
                <w:iCs w:val="0"/>
                <w:sz w:val="24"/>
                <w:szCs w:val="24"/>
                <w:vertAlign w:val="baseline"/>
                <w:lang w:val="en-US"/>
              </w:rPr>
              <w:t xml:space="preserve">gift voucher serial number should be accepted. Confirmed by Jotiram sir.  </w:t>
            </w:r>
          </w:p>
        </w:tc>
        <w:tc>
          <w:tcPr>
            <w:tcW w:w="130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Closed</w:t>
            </w:r>
          </w:p>
        </w:tc>
      </w:tr>
    </w:tbl>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48" w:name="_Toc4705"/>
      <w:bookmarkStart w:id="49" w:name="_Toc719"/>
      <w:r>
        <w:rPr>
          <w:rFonts w:hint="default" w:asciiTheme="minorAscii" w:hAnsiTheme="minorAscii"/>
          <w:b/>
          <w:bCs/>
          <w:i w:val="0"/>
          <w:iCs w:val="0"/>
          <w:color w:val="2E75B6" w:themeColor="accent1" w:themeShade="BF"/>
          <w:sz w:val="24"/>
          <w:szCs w:val="24"/>
          <w:lang w:val="en-US"/>
        </w:rPr>
        <w:t>REFERENCES OF THE USERS</w:t>
      </w:r>
      <w:bookmarkEnd w:id="48"/>
      <w:bookmarkEnd w:id="49"/>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659"/>
        <w:gridCol w:w="3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246"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Jotiram pawar</w:t>
            </w:r>
          </w:p>
        </w:tc>
        <w:tc>
          <w:tcPr>
            <w:tcW w:w="224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isa@csjewellers.com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Yogita jagtap </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"mailto:Prathmesh.shinde@techneai.com"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Prathmesh.shinde@techneai.com</w:t>
            </w:r>
            <w:r>
              <w:rPr>
                <w:rFonts w:hint="default" w:asciiTheme="minorAscii" w:hAnsiTheme="minorAscii"/>
                <w:b w:val="0"/>
                <w:bCs w:val="0"/>
                <w:i w:val="0"/>
                <w:iCs w:val="0"/>
                <w:sz w:val="24"/>
                <w:szCs w:val="24"/>
                <w:vertAlign w:val="baseline"/>
                <w:lang w:val="en-US"/>
              </w:rPr>
              <w:fldChar w:fldCharType="end"/>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Yogita.jagtap@techneai.com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Priyanka.dupargude@techneai.com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bl>
    <w:p>
      <w:pPr>
        <w:jc w:val="both"/>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jc w:val="right"/>
      <w:rPr>
        <w:rFonts w:hint="default"/>
        <w:lang w:val="en-US"/>
      </w:rPr>
    </w:pPr>
    <w:r>
      <w:rPr>
        <w:rFonts w:hint="default"/>
        <w:lang w:val="en-US"/>
      </w:rPr>
      <w:t>GIFT VOUCHER OTP</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7FCEB0"/>
    <w:multiLevelType w:val="singleLevel"/>
    <w:tmpl w:val="C97FCEB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EF937EC2"/>
    <w:multiLevelType w:val="singleLevel"/>
    <w:tmpl w:val="EF937EC2"/>
    <w:lvl w:ilvl="0" w:tentative="0">
      <w:start w:val="3"/>
      <w:numFmt w:val="upperLetter"/>
      <w:suff w:val="space"/>
      <w:lvlText w:val="%1)"/>
      <w:lvlJc w:val="left"/>
    </w:lvl>
  </w:abstractNum>
  <w:abstractNum w:abstractNumId="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57F5F71"/>
    <w:multiLevelType w:val="singleLevel"/>
    <w:tmpl w:val="F57F5F7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28068A2F"/>
    <w:multiLevelType w:val="singleLevel"/>
    <w:tmpl w:val="28068A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2D433A8E"/>
    <w:multiLevelType w:val="singleLevel"/>
    <w:tmpl w:val="2D433A8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7D99E896"/>
    <w:multiLevelType w:val="singleLevel"/>
    <w:tmpl w:val="7D99E896"/>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num w:numId="1">
    <w:abstractNumId w:val="4"/>
  </w:num>
  <w:num w:numId="2">
    <w:abstractNumId w:val="2"/>
  </w:num>
  <w:num w:numId="3">
    <w:abstractNumId w:val="0"/>
  </w:num>
  <w:num w:numId="4">
    <w:abstractNumId w:val="1"/>
  </w:num>
  <w:num w:numId="5">
    <w:abstractNumId w:val="5"/>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14795"/>
    <w:rsid w:val="00AF65F9"/>
    <w:rsid w:val="00D028E2"/>
    <w:rsid w:val="01F73A93"/>
    <w:rsid w:val="024B505A"/>
    <w:rsid w:val="025D1A54"/>
    <w:rsid w:val="026E0D49"/>
    <w:rsid w:val="026F55A0"/>
    <w:rsid w:val="029137FA"/>
    <w:rsid w:val="02EB406C"/>
    <w:rsid w:val="02F22669"/>
    <w:rsid w:val="030A53B3"/>
    <w:rsid w:val="03482266"/>
    <w:rsid w:val="037E6613"/>
    <w:rsid w:val="04366AF4"/>
    <w:rsid w:val="0547508E"/>
    <w:rsid w:val="054F6A7F"/>
    <w:rsid w:val="055A5676"/>
    <w:rsid w:val="058645FB"/>
    <w:rsid w:val="05912019"/>
    <w:rsid w:val="059C364D"/>
    <w:rsid w:val="06022AF2"/>
    <w:rsid w:val="06321475"/>
    <w:rsid w:val="063D3082"/>
    <w:rsid w:val="0667732A"/>
    <w:rsid w:val="06BB3F0D"/>
    <w:rsid w:val="06F85FCF"/>
    <w:rsid w:val="072307B7"/>
    <w:rsid w:val="072D4FE6"/>
    <w:rsid w:val="07373BE8"/>
    <w:rsid w:val="07621BE9"/>
    <w:rsid w:val="07DB340B"/>
    <w:rsid w:val="084B71B4"/>
    <w:rsid w:val="09216B15"/>
    <w:rsid w:val="09A87DA0"/>
    <w:rsid w:val="09E355A2"/>
    <w:rsid w:val="0A9C10C4"/>
    <w:rsid w:val="0AD61B81"/>
    <w:rsid w:val="0B052B33"/>
    <w:rsid w:val="0B603C52"/>
    <w:rsid w:val="0C5603BC"/>
    <w:rsid w:val="0C611412"/>
    <w:rsid w:val="0C7156BE"/>
    <w:rsid w:val="0CB54732"/>
    <w:rsid w:val="0D214C69"/>
    <w:rsid w:val="0D9F6275"/>
    <w:rsid w:val="0DC12675"/>
    <w:rsid w:val="0E2D33A6"/>
    <w:rsid w:val="0E3966AF"/>
    <w:rsid w:val="0E4609D1"/>
    <w:rsid w:val="0ECA4844"/>
    <w:rsid w:val="0F186D06"/>
    <w:rsid w:val="0FA57681"/>
    <w:rsid w:val="0FD10BBE"/>
    <w:rsid w:val="0FDF089B"/>
    <w:rsid w:val="1056041C"/>
    <w:rsid w:val="10685029"/>
    <w:rsid w:val="10A86C7C"/>
    <w:rsid w:val="10E20499"/>
    <w:rsid w:val="110440A7"/>
    <w:rsid w:val="11203A93"/>
    <w:rsid w:val="11295A20"/>
    <w:rsid w:val="113969C6"/>
    <w:rsid w:val="117400AF"/>
    <w:rsid w:val="119A7ABB"/>
    <w:rsid w:val="11D861DF"/>
    <w:rsid w:val="11FF2C23"/>
    <w:rsid w:val="12141562"/>
    <w:rsid w:val="1226151A"/>
    <w:rsid w:val="12812DF3"/>
    <w:rsid w:val="128175D7"/>
    <w:rsid w:val="128820E1"/>
    <w:rsid w:val="12905F07"/>
    <w:rsid w:val="12906AB9"/>
    <w:rsid w:val="12CD62EF"/>
    <w:rsid w:val="12FE7961"/>
    <w:rsid w:val="132D5DFD"/>
    <w:rsid w:val="138438B5"/>
    <w:rsid w:val="13B660AC"/>
    <w:rsid w:val="148368D6"/>
    <w:rsid w:val="14AE3227"/>
    <w:rsid w:val="14B52807"/>
    <w:rsid w:val="14E822C4"/>
    <w:rsid w:val="14FF0269"/>
    <w:rsid w:val="159540E1"/>
    <w:rsid w:val="15B605E5"/>
    <w:rsid w:val="1628354E"/>
    <w:rsid w:val="162B2D81"/>
    <w:rsid w:val="16FB6BF7"/>
    <w:rsid w:val="17B32419"/>
    <w:rsid w:val="17B96D57"/>
    <w:rsid w:val="18265D6D"/>
    <w:rsid w:val="183F5EE7"/>
    <w:rsid w:val="18847755"/>
    <w:rsid w:val="18BE1F8F"/>
    <w:rsid w:val="18D2785B"/>
    <w:rsid w:val="18D3055C"/>
    <w:rsid w:val="190A6049"/>
    <w:rsid w:val="19F17E3E"/>
    <w:rsid w:val="1A05538C"/>
    <w:rsid w:val="1A0D12DF"/>
    <w:rsid w:val="1A2B77F4"/>
    <w:rsid w:val="1A5A116C"/>
    <w:rsid w:val="1B6504CF"/>
    <w:rsid w:val="1C2F10F1"/>
    <w:rsid w:val="1C9407A6"/>
    <w:rsid w:val="1CB735C0"/>
    <w:rsid w:val="1CEC1BB4"/>
    <w:rsid w:val="1DC92B02"/>
    <w:rsid w:val="1DCD0BC2"/>
    <w:rsid w:val="1DE50360"/>
    <w:rsid w:val="1E6D2899"/>
    <w:rsid w:val="1E6D59F1"/>
    <w:rsid w:val="1EAF37D3"/>
    <w:rsid w:val="1F02230A"/>
    <w:rsid w:val="1F4B0A1A"/>
    <w:rsid w:val="1FE04BDC"/>
    <w:rsid w:val="1FEF3071"/>
    <w:rsid w:val="20493FA2"/>
    <w:rsid w:val="20AC6A7E"/>
    <w:rsid w:val="20CF28AA"/>
    <w:rsid w:val="20DE431E"/>
    <w:rsid w:val="21B75E11"/>
    <w:rsid w:val="21BF6CED"/>
    <w:rsid w:val="21C530F9"/>
    <w:rsid w:val="21D61819"/>
    <w:rsid w:val="21EC0618"/>
    <w:rsid w:val="23161447"/>
    <w:rsid w:val="23166B67"/>
    <w:rsid w:val="23B4511E"/>
    <w:rsid w:val="23FF3EDE"/>
    <w:rsid w:val="248144B4"/>
    <w:rsid w:val="2497677C"/>
    <w:rsid w:val="24CA2C17"/>
    <w:rsid w:val="24DE5462"/>
    <w:rsid w:val="24E04D0A"/>
    <w:rsid w:val="2561056D"/>
    <w:rsid w:val="25BD776E"/>
    <w:rsid w:val="267832D8"/>
    <w:rsid w:val="26864004"/>
    <w:rsid w:val="26D926BA"/>
    <w:rsid w:val="26EF0A4D"/>
    <w:rsid w:val="270D69D9"/>
    <w:rsid w:val="277420AE"/>
    <w:rsid w:val="27DFBDC0"/>
    <w:rsid w:val="27FC457D"/>
    <w:rsid w:val="28460DF5"/>
    <w:rsid w:val="29CE6DDF"/>
    <w:rsid w:val="29D60DFE"/>
    <w:rsid w:val="2A092903"/>
    <w:rsid w:val="2A1B5CDA"/>
    <w:rsid w:val="2A30159C"/>
    <w:rsid w:val="2A7D3F24"/>
    <w:rsid w:val="2B342280"/>
    <w:rsid w:val="2B852ADC"/>
    <w:rsid w:val="2B921493"/>
    <w:rsid w:val="2B935484"/>
    <w:rsid w:val="2C1A2C71"/>
    <w:rsid w:val="2C311CC2"/>
    <w:rsid w:val="2D7256F4"/>
    <w:rsid w:val="2D8F7C42"/>
    <w:rsid w:val="2DB476A8"/>
    <w:rsid w:val="2E1476C6"/>
    <w:rsid w:val="2E210F37"/>
    <w:rsid w:val="2E4B28BB"/>
    <w:rsid w:val="2E6F28C9"/>
    <w:rsid w:val="2E8F7DEB"/>
    <w:rsid w:val="2F154A8F"/>
    <w:rsid w:val="304A6DA1"/>
    <w:rsid w:val="306029C1"/>
    <w:rsid w:val="30707442"/>
    <w:rsid w:val="30C61284"/>
    <w:rsid w:val="31C4473C"/>
    <w:rsid w:val="31C6220A"/>
    <w:rsid w:val="31D84CCD"/>
    <w:rsid w:val="31F97D80"/>
    <w:rsid w:val="320A55E2"/>
    <w:rsid w:val="322518E6"/>
    <w:rsid w:val="326E42CA"/>
    <w:rsid w:val="328B5F54"/>
    <w:rsid w:val="32A93554"/>
    <w:rsid w:val="330E3F00"/>
    <w:rsid w:val="33180F62"/>
    <w:rsid w:val="338F11F8"/>
    <w:rsid w:val="33BE6B8B"/>
    <w:rsid w:val="3482405C"/>
    <w:rsid w:val="35037688"/>
    <w:rsid w:val="351D1FD7"/>
    <w:rsid w:val="354E7AB9"/>
    <w:rsid w:val="35CA5CBB"/>
    <w:rsid w:val="365C3F6C"/>
    <w:rsid w:val="367155F0"/>
    <w:rsid w:val="368259AE"/>
    <w:rsid w:val="36D668E1"/>
    <w:rsid w:val="37044AB5"/>
    <w:rsid w:val="37123142"/>
    <w:rsid w:val="372431A9"/>
    <w:rsid w:val="37661A13"/>
    <w:rsid w:val="378639E1"/>
    <w:rsid w:val="37C16903"/>
    <w:rsid w:val="37C67A38"/>
    <w:rsid w:val="37CD13CC"/>
    <w:rsid w:val="3809382C"/>
    <w:rsid w:val="38763CC4"/>
    <w:rsid w:val="38E320EF"/>
    <w:rsid w:val="38F279FC"/>
    <w:rsid w:val="39724E55"/>
    <w:rsid w:val="39861EF9"/>
    <w:rsid w:val="39A76BCA"/>
    <w:rsid w:val="39F13F9D"/>
    <w:rsid w:val="3A2A4F7A"/>
    <w:rsid w:val="3A776F9B"/>
    <w:rsid w:val="3AB36BA1"/>
    <w:rsid w:val="3ADF6BB1"/>
    <w:rsid w:val="3AF51284"/>
    <w:rsid w:val="3AF925D3"/>
    <w:rsid w:val="3B3D4F98"/>
    <w:rsid w:val="3B5E1E02"/>
    <w:rsid w:val="3B799C4F"/>
    <w:rsid w:val="3BCC3419"/>
    <w:rsid w:val="3BE47317"/>
    <w:rsid w:val="3C995D66"/>
    <w:rsid w:val="3CBC6631"/>
    <w:rsid w:val="3CCD6091"/>
    <w:rsid w:val="3D0334F1"/>
    <w:rsid w:val="3D5026AD"/>
    <w:rsid w:val="3D694581"/>
    <w:rsid w:val="3DA72FF0"/>
    <w:rsid w:val="3DB71065"/>
    <w:rsid w:val="3E4C2E9A"/>
    <w:rsid w:val="3EC71472"/>
    <w:rsid w:val="3F216F38"/>
    <w:rsid w:val="3F8327DC"/>
    <w:rsid w:val="427145D1"/>
    <w:rsid w:val="435C1F1C"/>
    <w:rsid w:val="43A61036"/>
    <w:rsid w:val="43AB242A"/>
    <w:rsid w:val="449547BA"/>
    <w:rsid w:val="44B07BCE"/>
    <w:rsid w:val="44ED5522"/>
    <w:rsid w:val="45080DD4"/>
    <w:rsid w:val="452B24C8"/>
    <w:rsid w:val="45656174"/>
    <w:rsid w:val="4579257A"/>
    <w:rsid w:val="458D5B36"/>
    <w:rsid w:val="45941E41"/>
    <w:rsid w:val="45B354AB"/>
    <w:rsid w:val="45C73FC5"/>
    <w:rsid w:val="460F66F5"/>
    <w:rsid w:val="4654512D"/>
    <w:rsid w:val="466B085C"/>
    <w:rsid w:val="46F95AEB"/>
    <w:rsid w:val="46FD0CE4"/>
    <w:rsid w:val="470C6EEF"/>
    <w:rsid w:val="47571378"/>
    <w:rsid w:val="476615BC"/>
    <w:rsid w:val="478B23DE"/>
    <w:rsid w:val="47DA45FF"/>
    <w:rsid w:val="47FB487A"/>
    <w:rsid w:val="48484C47"/>
    <w:rsid w:val="48B8308E"/>
    <w:rsid w:val="48BD6017"/>
    <w:rsid w:val="48CD5281"/>
    <w:rsid w:val="49530BA5"/>
    <w:rsid w:val="49745D96"/>
    <w:rsid w:val="499E503D"/>
    <w:rsid w:val="49A60744"/>
    <w:rsid w:val="4A062BE2"/>
    <w:rsid w:val="4A6D69BE"/>
    <w:rsid w:val="4B3F3F27"/>
    <w:rsid w:val="4B5D6588"/>
    <w:rsid w:val="4BD407B0"/>
    <w:rsid w:val="4BF3029F"/>
    <w:rsid w:val="4C013661"/>
    <w:rsid w:val="4C0D12E5"/>
    <w:rsid w:val="4CE84AB9"/>
    <w:rsid w:val="4D39488E"/>
    <w:rsid w:val="4DD90BA4"/>
    <w:rsid w:val="4E1E6C22"/>
    <w:rsid w:val="4E213303"/>
    <w:rsid w:val="4E217FEA"/>
    <w:rsid w:val="4E3D6F1E"/>
    <w:rsid w:val="4EE01C53"/>
    <w:rsid w:val="4EEE16B2"/>
    <w:rsid w:val="4EF02A66"/>
    <w:rsid w:val="4EFA0EB9"/>
    <w:rsid w:val="4F011A35"/>
    <w:rsid w:val="4F0D06C9"/>
    <w:rsid w:val="4FA40ED3"/>
    <w:rsid w:val="4FD974F3"/>
    <w:rsid w:val="50055E16"/>
    <w:rsid w:val="505B3C87"/>
    <w:rsid w:val="52261F8E"/>
    <w:rsid w:val="522A7116"/>
    <w:rsid w:val="52342C87"/>
    <w:rsid w:val="525C4C16"/>
    <w:rsid w:val="52AE1F05"/>
    <w:rsid w:val="52B4142D"/>
    <w:rsid w:val="52EC46D2"/>
    <w:rsid w:val="531F2942"/>
    <w:rsid w:val="53C12435"/>
    <w:rsid w:val="54687EC8"/>
    <w:rsid w:val="54C839C9"/>
    <w:rsid w:val="551958DD"/>
    <w:rsid w:val="55200BB6"/>
    <w:rsid w:val="55C4357D"/>
    <w:rsid w:val="564D6C27"/>
    <w:rsid w:val="565276E9"/>
    <w:rsid w:val="56BF2829"/>
    <w:rsid w:val="56D04F7D"/>
    <w:rsid w:val="58035BF4"/>
    <w:rsid w:val="587F7F7C"/>
    <w:rsid w:val="58A67713"/>
    <w:rsid w:val="58A77AFF"/>
    <w:rsid w:val="58D23C07"/>
    <w:rsid w:val="58F145F0"/>
    <w:rsid w:val="591075D9"/>
    <w:rsid w:val="59454840"/>
    <w:rsid w:val="595B2360"/>
    <w:rsid w:val="59D53F36"/>
    <w:rsid w:val="59DF45AE"/>
    <w:rsid w:val="5A591444"/>
    <w:rsid w:val="5ADF3408"/>
    <w:rsid w:val="5AFA6E64"/>
    <w:rsid w:val="5AFC44A5"/>
    <w:rsid w:val="5B275D7E"/>
    <w:rsid w:val="5B2D7FCE"/>
    <w:rsid w:val="5B9E4BB8"/>
    <w:rsid w:val="5BC56646"/>
    <w:rsid w:val="5BCC7C20"/>
    <w:rsid w:val="5C155F84"/>
    <w:rsid w:val="5C8310BE"/>
    <w:rsid w:val="5CCF3B42"/>
    <w:rsid w:val="5D404036"/>
    <w:rsid w:val="5D5D0A92"/>
    <w:rsid w:val="5DA6715C"/>
    <w:rsid w:val="5E537A25"/>
    <w:rsid w:val="5E71B4E9"/>
    <w:rsid w:val="5E8C5954"/>
    <w:rsid w:val="5EC62DAA"/>
    <w:rsid w:val="5EDC3864"/>
    <w:rsid w:val="5F5F0972"/>
    <w:rsid w:val="600532C8"/>
    <w:rsid w:val="605129B1"/>
    <w:rsid w:val="60D40EEC"/>
    <w:rsid w:val="60FD2E3F"/>
    <w:rsid w:val="615564D1"/>
    <w:rsid w:val="6200766D"/>
    <w:rsid w:val="62251D7C"/>
    <w:rsid w:val="62E47B0C"/>
    <w:rsid w:val="630E1509"/>
    <w:rsid w:val="63FF2BB3"/>
    <w:rsid w:val="64DE2339"/>
    <w:rsid w:val="65291798"/>
    <w:rsid w:val="654456D8"/>
    <w:rsid w:val="659214C0"/>
    <w:rsid w:val="65F11FCC"/>
    <w:rsid w:val="65F57C6C"/>
    <w:rsid w:val="66B25DAA"/>
    <w:rsid w:val="67EA67FB"/>
    <w:rsid w:val="688128E0"/>
    <w:rsid w:val="688137A3"/>
    <w:rsid w:val="68857CC7"/>
    <w:rsid w:val="68A65864"/>
    <w:rsid w:val="68CB11FA"/>
    <w:rsid w:val="68EC15C7"/>
    <w:rsid w:val="68F264B9"/>
    <w:rsid w:val="697D0373"/>
    <w:rsid w:val="699E47BA"/>
    <w:rsid w:val="69BF5835"/>
    <w:rsid w:val="69DB0ACD"/>
    <w:rsid w:val="6A676DAE"/>
    <w:rsid w:val="6A9C6F1F"/>
    <w:rsid w:val="6AD4581E"/>
    <w:rsid w:val="6B8D589F"/>
    <w:rsid w:val="6BEE37AA"/>
    <w:rsid w:val="6CA43E69"/>
    <w:rsid w:val="6D0A20BB"/>
    <w:rsid w:val="6D3D57A2"/>
    <w:rsid w:val="6D4A2516"/>
    <w:rsid w:val="6D7E2017"/>
    <w:rsid w:val="6D8D6627"/>
    <w:rsid w:val="6DE36EED"/>
    <w:rsid w:val="6E5874A5"/>
    <w:rsid w:val="6F6C5755"/>
    <w:rsid w:val="6FA9732B"/>
    <w:rsid w:val="6FB940CF"/>
    <w:rsid w:val="70E20C7C"/>
    <w:rsid w:val="7188445A"/>
    <w:rsid w:val="71D26B0C"/>
    <w:rsid w:val="71EB38D3"/>
    <w:rsid w:val="72B041D6"/>
    <w:rsid w:val="73007857"/>
    <w:rsid w:val="73214465"/>
    <w:rsid w:val="73691968"/>
    <w:rsid w:val="73C72F6F"/>
    <w:rsid w:val="73CF5B6F"/>
    <w:rsid w:val="74024296"/>
    <w:rsid w:val="74404EEC"/>
    <w:rsid w:val="75032EA1"/>
    <w:rsid w:val="75AC4499"/>
    <w:rsid w:val="75AD1D3D"/>
    <w:rsid w:val="75DB5FA3"/>
    <w:rsid w:val="762863FA"/>
    <w:rsid w:val="76D3319B"/>
    <w:rsid w:val="777D1E86"/>
    <w:rsid w:val="77845D5F"/>
    <w:rsid w:val="77C231F8"/>
    <w:rsid w:val="78086307"/>
    <w:rsid w:val="78A771BA"/>
    <w:rsid w:val="792D0059"/>
    <w:rsid w:val="79646ED0"/>
    <w:rsid w:val="79703A50"/>
    <w:rsid w:val="7A3F5C2C"/>
    <w:rsid w:val="7B539F84"/>
    <w:rsid w:val="7C014E34"/>
    <w:rsid w:val="7C1462BA"/>
    <w:rsid w:val="7C7F7924"/>
    <w:rsid w:val="7C8A307B"/>
    <w:rsid w:val="7DF77D90"/>
    <w:rsid w:val="7DFEA712"/>
    <w:rsid w:val="7E6ECCFE"/>
    <w:rsid w:val="7F0B7D77"/>
    <w:rsid w:val="7F45423E"/>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emf"/><Relationship Id="rId15" Type="http://schemas.openxmlformats.org/officeDocument/2006/relationships/oleObject" Target="embeddings/oleObject1.bin"/><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2023-10-05T08:26:11Z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45A8DA8AC1C14416AE073FF004BC5F1E</vt:lpwstr>
  </property>
</Properties>
</file>