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ID</w:t>
            </w:r>
          </w:p>
        </w:tc>
        <w:tc>
          <w:tcPr>
            <w:tcW w:w="4261"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TT3607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description</w:t>
            </w:r>
          </w:p>
        </w:tc>
        <w:tc>
          <w:tcPr>
            <w:tcW w:w="4261"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eastAsia="Segoe UI" w:cs="Calibri"/>
                <w:i w:val="0"/>
                <w:iCs w:val="0"/>
                <w:caps w:val="0"/>
                <w:color w:val="212529"/>
                <w:spacing w:val="0"/>
                <w:sz w:val="24"/>
                <w:szCs w:val="24"/>
                <w:shd w:val="clear" w:fill="FFFFFF"/>
              </w:rPr>
              <w:t>Quality Check History Madhe New Changes Karne 1) Add data and Add new entry Madhe Entry Kartana New Narration Coloam Add Karne Reason Type Ya Navane Add Karne V Tya Madhe material Issue Madhil Design qc po hm Madhil All Type Show Jhale Pahijet and (Material Issue Design Check narration Pramane ) 2) line Item La aslele All Coloum Excel La export Jhale Pahijet Sr Number Pasun Cancel Status Paryant 3) Restore and cancel Batan Authority Basis Varti Karun Dene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Created by</w:t>
            </w:r>
          </w:p>
        </w:tc>
        <w:tc>
          <w:tcPr>
            <w:tcW w:w="4261"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Created on</w:t>
            </w:r>
          </w:p>
        </w:tc>
        <w:tc>
          <w:tcPr>
            <w:tcW w:w="4261"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26/07/2022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Priority </w:t>
            </w:r>
          </w:p>
        </w:tc>
        <w:tc>
          <w:tcPr>
            <w:tcW w:w="4261"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Version </w:t>
            </w:r>
          </w:p>
        </w:tc>
        <w:tc>
          <w:tcPr>
            <w:tcW w:w="4261"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1.0</w:t>
            </w:r>
          </w:p>
        </w:tc>
      </w:tr>
    </w:tbl>
    <w:p>
      <w:pPr>
        <w:rPr>
          <w:rFonts w:hint="default" w:ascii="Calibri" w:hAnsi="Calibri" w:cs="Calibri"/>
          <w:b w:val="0"/>
          <w:bCs w:val="0"/>
          <w:sz w:val="24"/>
          <w:szCs w:val="24"/>
          <w:lang w:val="en-US"/>
        </w:rPr>
      </w:pPr>
      <w:bookmarkStart w:id="0" w:name="_GoBack"/>
      <w:bookmarkEnd w:id="0"/>
    </w:p>
    <w:p>
      <w:pPr>
        <w:rPr>
          <w:rFonts w:hint="default" w:ascii="Calibri" w:hAnsi="Calibri" w:cs="Calibri"/>
          <w:b/>
          <w:bCs/>
          <w:i w:val="0"/>
          <w:iCs w:val="0"/>
          <w:sz w:val="24"/>
          <w:szCs w:val="24"/>
          <w:lang w:val="en-US"/>
        </w:rPr>
      </w:pPr>
      <w:r>
        <w:rPr>
          <w:rFonts w:hint="default" w:ascii="Calibri" w:hAnsi="Calibri" w:cs="Calibri"/>
          <w:b/>
          <w:bCs/>
          <w:i w:val="0"/>
          <w:iCs w:val="0"/>
          <w:sz w:val="24"/>
          <w:szCs w:val="24"/>
          <w:lang w:val="en-US"/>
        </w:rPr>
        <w:t>Introduction</w:t>
      </w:r>
    </w:p>
    <w:p>
      <w:pPr>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The purpose of the Quality Check History in Connect Us is to enable users to add details of the accepted items and rejected items from particular Lot they will be checking. Also, user can view the history and export desired report with all the details of each item.</w:t>
      </w:r>
    </w:p>
    <w:p>
      <w:pPr>
        <w:rPr>
          <w:rFonts w:hint="default" w:ascii="Calibri" w:hAnsi="Calibri" w:cs="Calibri"/>
          <w:b w:val="0"/>
          <w:bCs w:val="0"/>
          <w:i w:val="0"/>
          <w:iCs w:val="0"/>
          <w:sz w:val="24"/>
          <w:szCs w:val="24"/>
          <w:lang w:val="en-US"/>
        </w:rPr>
      </w:pPr>
    </w:p>
    <w:p>
      <w:pPr>
        <w:rPr>
          <w:rFonts w:hint="default" w:ascii="Calibri" w:hAnsi="Calibri" w:cs="Calibri"/>
          <w:b/>
          <w:bCs/>
          <w:i w:val="0"/>
          <w:iCs w:val="0"/>
          <w:sz w:val="24"/>
          <w:szCs w:val="24"/>
          <w:lang w:val="en-US"/>
        </w:rPr>
      </w:pPr>
      <w:r>
        <w:rPr>
          <w:rFonts w:hint="default" w:ascii="Calibri" w:hAnsi="Calibri" w:cs="Calibri"/>
          <w:b/>
          <w:bCs/>
          <w:i w:val="0"/>
          <w:iCs w:val="0"/>
          <w:sz w:val="24"/>
          <w:szCs w:val="24"/>
          <w:lang w:val="en-US"/>
        </w:rPr>
        <w:t>Business requirement</w:t>
      </w:r>
    </w:p>
    <w:p>
      <w:pPr>
        <w:rPr>
          <w:rFonts w:hint="default" w:ascii="Calibri" w:hAnsi="Calibri" w:eastAsia="Segoe UI" w:cs="Calibri"/>
          <w:i w:val="0"/>
          <w:iCs w:val="0"/>
          <w:caps w:val="0"/>
          <w:color w:val="212529"/>
          <w:spacing w:val="0"/>
          <w:sz w:val="24"/>
          <w:szCs w:val="24"/>
          <w:shd w:val="clear" w:fill="FFFFFF"/>
        </w:rPr>
      </w:pPr>
      <w:r>
        <w:rPr>
          <w:rFonts w:hint="default" w:ascii="Calibri" w:hAnsi="Calibri" w:eastAsia="Segoe UI" w:cs="Calibri"/>
          <w:i w:val="0"/>
          <w:iCs w:val="0"/>
          <w:caps w:val="0"/>
          <w:color w:val="212529"/>
          <w:spacing w:val="0"/>
          <w:sz w:val="24"/>
          <w:szCs w:val="24"/>
          <w:shd w:val="clear" w:fill="FFFFFF"/>
        </w:rPr>
        <w:t>Quality Check History Madhe New Changes Karne 1) Add data and Add new entry Madhe Entry Kartana New Narration Coloam Add Karne Reason Type Ya Navane Add Karne V Tya Madhe material Issue Madhil Design qc po hm Madhil All Type Show Jhale Pahijet and (Material Issue Design Check narration Pramane ) 2) line Item La aslele All Coloum Excel La export Jhale Pahijet Sr Number Pasun Cancel Status Paryant 3) Restore and cancel Batan Authority Basis Varti Karun Dene</w:t>
      </w:r>
    </w:p>
    <w:p>
      <w:pPr>
        <w:rPr>
          <w:rFonts w:hint="default" w:ascii="Calibri" w:hAnsi="Calibri" w:cs="Calibri"/>
          <w:b w:val="0"/>
          <w:bCs w:val="0"/>
          <w:i/>
          <w:iCs/>
          <w:sz w:val="24"/>
          <w:szCs w:val="24"/>
          <w:lang w:val="en-US"/>
        </w:rPr>
      </w:pPr>
    </w:p>
    <w:p>
      <w:pPr>
        <w:rPr>
          <w:rFonts w:hint="default" w:ascii="Calibri" w:hAnsi="Calibri" w:cs="Calibri"/>
          <w:b/>
          <w:bCs/>
          <w:sz w:val="24"/>
          <w:szCs w:val="24"/>
          <w:lang w:val="en-US"/>
        </w:rPr>
      </w:pPr>
      <w:r>
        <w:rPr>
          <w:rFonts w:hint="default" w:ascii="Calibri" w:hAnsi="Calibri" w:cs="Calibri"/>
          <w:b/>
          <w:bCs/>
          <w:sz w:val="24"/>
          <w:szCs w:val="24"/>
          <w:lang w:val="en-US"/>
        </w:rPr>
        <w:t>Proposed system</w:t>
      </w:r>
    </w:p>
    <w:p>
      <w:pPr>
        <w:rPr>
          <w:rFonts w:hint="default" w:ascii="Calibri" w:hAnsi="Calibri" w:cs="Calibri"/>
          <w:b w:val="0"/>
          <w:bCs w:val="0"/>
          <w:sz w:val="24"/>
          <w:szCs w:val="24"/>
          <w:lang w:val="en-US"/>
        </w:rPr>
      </w:pPr>
      <w:r>
        <w:rPr>
          <w:rFonts w:hint="default" w:ascii="Calibri" w:hAnsi="Calibri" w:cs="Calibri"/>
          <w:b w:val="0"/>
          <w:bCs w:val="0"/>
          <w:sz w:val="24"/>
          <w:szCs w:val="24"/>
          <w:lang w:val="en-US"/>
        </w:rPr>
        <w:t>In Connect us-&gt; Quality Check History, we have made below changes as per user requirement.</w:t>
      </w:r>
    </w:p>
    <w:p>
      <w:pPr>
        <w:rPr>
          <w:rFonts w:hint="default" w:ascii="Calibri" w:hAnsi="Calibri" w:cs="Calibri"/>
          <w:b w:val="0"/>
          <w:bCs w:val="0"/>
          <w:sz w:val="24"/>
          <w:szCs w:val="24"/>
          <w:lang w:val="en-US"/>
        </w:rPr>
      </w:pPr>
    </w:p>
    <w:p>
      <w:pPr>
        <w:numPr>
          <w:ilvl w:val="0"/>
          <w:numId w:val="1"/>
        </w:numPr>
        <w:rPr>
          <w:rFonts w:hint="default" w:ascii="Calibri" w:hAnsi="Calibri" w:cs="Calibri"/>
          <w:b w:val="0"/>
          <w:bCs w:val="0"/>
          <w:sz w:val="24"/>
          <w:szCs w:val="24"/>
          <w:lang w:val="en-US"/>
        </w:rPr>
      </w:pPr>
      <w:r>
        <w:rPr>
          <w:rFonts w:hint="default" w:ascii="Calibri" w:hAnsi="Calibri" w:cs="Calibri"/>
          <w:b/>
          <w:bCs/>
          <w:sz w:val="24"/>
          <w:szCs w:val="24"/>
          <w:lang w:val="en-US"/>
        </w:rPr>
        <w:t>In Quality Check History -&gt; Add data, we have added “Reason” and “Narration” columns.</w:t>
      </w:r>
    </w:p>
    <w:p>
      <w:pPr>
        <w:numPr>
          <w:numId w:val="0"/>
        </w:numPr>
        <w:rPr>
          <w:rFonts w:hint="default" w:ascii="Calibri" w:hAnsi="Calibri" w:cs="Calibri"/>
          <w:b w:val="0"/>
          <w:bCs w:val="0"/>
          <w:sz w:val="24"/>
          <w:szCs w:val="24"/>
          <w:lang w:val="en-US"/>
        </w:rPr>
      </w:pP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Documents which are in QC stage are added through Add data.</w:t>
      </w: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Once user clicks on “Add data” and enters document number, following fields will be displayed: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Date</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Number</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Supplier</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person</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Reference </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Net wt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Gross wt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Pcs</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Net wt - Appears auto calculated by system once rejected Net wt is filled.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Gross wt - Appears auto calculated by system once rejected Gross wt is filled.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Pcs - Appears auto calculated by system once rejected pcs is filled.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Reason </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Narration </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w:t>
      </w: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 </w:t>
      </w:r>
    </w:p>
    <w:p>
      <w:pPr>
        <w:numPr>
          <w:ilvl w:val="0"/>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Reason includes material issue type code. Type codes in the Reason field will be display the active type codes in material issue main menu-&gt; Type code. User can select multiple type codes in Reason. </w:t>
      </w: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Whereas, Narration accepts alphanumeric value and it is not mandatory field.</w:t>
      </w: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Once the added data is submitted, it will be displayed in quality check history grid. </w:t>
      </w: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On edit action, user will get the same fields as in “Add data” and can edit it and submit.</w:t>
      </w:r>
    </w:p>
    <w:p>
      <w:pPr>
        <w:numPr>
          <w:numId w:val="0"/>
        </w:numPr>
        <w:rPr>
          <w:rFonts w:hint="default" w:ascii="Calibri" w:hAnsi="Calibri" w:cs="Calibri"/>
          <w:b w:val="0"/>
          <w:bCs w:val="0"/>
          <w:sz w:val="24"/>
          <w:szCs w:val="24"/>
          <w:lang w:val="en-US"/>
        </w:rPr>
      </w:pP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drawing>
          <wp:inline distT="0" distB="0" distL="114300" distR="114300">
            <wp:extent cx="5260975" cy="2961005"/>
            <wp:effectExtent l="0" t="0" r="9525" b="10795"/>
            <wp:docPr id="1" name="Picture 1" descr="quality check add data hand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ality check add data handover"/>
                    <pic:cNvPicPr>
                      <a:picLocks noChangeAspect="1"/>
                    </pic:cNvPicPr>
                  </pic:nvPicPr>
                  <pic:blipFill>
                    <a:blip r:embed="rId4"/>
                    <a:stretch>
                      <a:fillRect/>
                    </a:stretch>
                  </pic:blipFill>
                  <pic:spPr>
                    <a:xfrm>
                      <a:off x="0" y="0"/>
                      <a:ext cx="5260975" cy="2961005"/>
                    </a:xfrm>
                    <a:prstGeom prst="rect">
                      <a:avLst/>
                    </a:prstGeom>
                  </pic:spPr>
                </pic:pic>
              </a:graphicData>
            </a:graphic>
          </wp:inline>
        </w:drawing>
      </w: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Fig: Quality Check History - Add Data</w:t>
      </w:r>
    </w:p>
    <w:p>
      <w:pPr>
        <w:numPr>
          <w:numId w:val="0"/>
        </w:numPr>
        <w:rPr>
          <w:rFonts w:hint="default" w:ascii="Calibri" w:hAnsi="Calibri" w:cs="Calibri"/>
          <w:b w:val="0"/>
          <w:bCs w:val="0"/>
          <w:sz w:val="24"/>
          <w:szCs w:val="24"/>
          <w:lang w:val="en-US"/>
        </w:rPr>
      </w:pPr>
    </w:p>
    <w:p>
      <w:pPr>
        <w:numPr>
          <w:numId w:val="0"/>
        </w:numPr>
        <w:rPr>
          <w:rFonts w:hint="default" w:ascii="Calibri" w:hAnsi="Calibri" w:cs="Calibri"/>
          <w:b w:val="0"/>
          <w:bCs w:val="0"/>
          <w:sz w:val="24"/>
          <w:szCs w:val="24"/>
          <w:lang w:val="en-US"/>
        </w:rPr>
      </w:pPr>
      <w:r>
        <w:rPr>
          <w:rFonts w:hint="default" w:ascii="Calibri" w:hAnsi="Calibri" w:cs="Calibri"/>
          <w:sz w:val="24"/>
          <w:szCs w:val="24"/>
        </w:rPr>
        <w:drawing>
          <wp:inline distT="0" distB="0" distL="114300" distR="114300">
            <wp:extent cx="5260975" cy="2665095"/>
            <wp:effectExtent l="0" t="0" r="9525" b="190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5"/>
                    <a:stretch>
                      <a:fillRect/>
                    </a:stretch>
                  </pic:blipFill>
                  <pic:spPr>
                    <a:xfrm>
                      <a:off x="0" y="0"/>
                      <a:ext cx="5260975" cy="2665095"/>
                    </a:xfrm>
                    <a:prstGeom prst="rect">
                      <a:avLst/>
                    </a:prstGeom>
                    <a:noFill/>
                    <a:ln>
                      <a:noFill/>
                    </a:ln>
                  </pic:spPr>
                </pic:pic>
              </a:graphicData>
            </a:graphic>
          </wp:inline>
        </w:drawing>
      </w:r>
    </w:p>
    <w:p>
      <w:pPr>
        <w:numPr>
          <w:ilvl w:val="0"/>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 Fig: Quality Check history Grid</w:t>
      </w:r>
    </w:p>
    <w:p>
      <w:pPr>
        <w:numPr>
          <w:numId w:val="0"/>
        </w:numPr>
        <w:rPr>
          <w:rFonts w:hint="default" w:ascii="Calibri" w:hAnsi="Calibri" w:cs="Calibri"/>
          <w:b w:val="0"/>
          <w:bCs w:val="0"/>
          <w:sz w:val="24"/>
          <w:szCs w:val="24"/>
          <w:lang w:val="en-US"/>
        </w:rPr>
      </w:pPr>
    </w:p>
    <w:p>
      <w:pPr>
        <w:numPr>
          <w:ilvl w:val="0"/>
          <w:numId w:val="1"/>
        </w:numPr>
        <w:ind w:left="0" w:leftChars="0" w:firstLine="0" w:firstLineChars="0"/>
        <w:rPr>
          <w:rFonts w:hint="default" w:ascii="Calibri" w:hAnsi="Calibri" w:cs="Calibri"/>
          <w:b/>
          <w:bCs/>
          <w:sz w:val="24"/>
          <w:szCs w:val="24"/>
          <w:lang w:val="en-US"/>
        </w:rPr>
      </w:pPr>
      <w:r>
        <w:rPr>
          <w:rFonts w:hint="default" w:ascii="Calibri" w:hAnsi="Calibri" w:cs="Calibri"/>
          <w:b/>
          <w:bCs/>
          <w:sz w:val="24"/>
          <w:szCs w:val="24"/>
          <w:lang w:val="en-US"/>
        </w:rPr>
        <w:t>In Quality Check History -&gt; Add data, we have added “Reason” and “Narration” columns.</w:t>
      </w:r>
    </w:p>
    <w:p>
      <w:pPr>
        <w:numPr>
          <w:numId w:val="0"/>
        </w:numPr>
        <w:ind w:leftChars="0"/>
        <w:rPr>
          <w:rFonts w:hint="default" w:ascii="Calibri" w:hAnsi="Calibri" w:cs="Calibri"/>
          <w:b w:val="0"/>
          <w:bCs w:val="0"/>
          <w:sz w:val="24"/>
          <w:szCs w:val="24"/>
          <w:lang w:val="en-US"/>
        </w:rPr>
      </w:pPr>
    </w:p>
    <w:p>
      <w:pPr>
        <w:numPr>
          <w:numId w:val="0"/>
        </w:numPr>
        <w:ind w:leftChars="0"/>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Documents which are in design check, PO check and hm check stage, will be added through “Add new entry”. </w:t>
      </w:r>
    </w:p>
    <w:p>
      <w:pPr>
        <w:numPr>
          <w:numId w:val="0"/>
        </w:numPr>
        <w:ind w:leftChars="0"/>
        <w:rPr>
          <w:rFonts w:hint="default" w:ascii="Calibri" w:hAnsi="Calibri" w:cs="Calibri"/>
          <w:b w:val="0"/>
          <w:bCs w:val="0"/>
          <w:sz w:val="24"/>
          <w:szCs w:val="24"/>
          <w:lang w:val="en-US"/>
        </w:rPr>
      </w:pPr>
      <w:r>
        <w:rPr>
          <w:rFonts w:hint="default" w:ascii="Calibri" w:hAnsi="Calibri" w:cs="Calibri"/>
          <w:b w:val="0"/>
          <w:bCs w:val="0"/>
          <w:sz w:val="24"/>
          <w:szCs w:val="24"/>
          <w:lang w:val="en-US"/>
        </w:rPr>
        <w:t>Once the user clicks on Add New entry, following fields will be displayed:</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Date</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number</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Challan number</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Supplier</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person</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Net wt</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Rejecetd Gross wt</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Rejecetd Pcs</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Net wt - Appears auto calculated by system once rejected Net wt is filled.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Gross wt - Appears auto calculated by system once rejected Gross wt is filled.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Pcs - Appears auto calculated by system once rejected pcs is filled.</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Reason </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numPr>
          <w:ilvl w:val="0"/>
          <w:numId w:val="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w:t>
      </w:r>
    </w:p>
    <w:p>
      <w:pPr>
        <w:numPr>
          <w:numId w:val="0"/>
        </w:numPr>
        <w:ind w:leftChars="0"/>
        <w:rPr>
          <w:rFonts w:hint="default" w:ascii="Calibri" w:hAnsi="Calibri" w:cs="Calibri"/>
          <w:b w:val="0"/>
          <w:bCs w:val="0"/>
          <w:sz w:val="24"/>
          <w:szCs w:val="24"/>
          <w:lang w:val="en-US"/>
        </w:rPr>
      </w:pPr>
    </w:p>
    <w:p>
      <w:pPr>
        <w:numPr>
          <w:ilvl w:val="0"/>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Reason includes material issue type code. </w:t>
      </w:r>
      <w:r>
        <w:rPr>
          <w:rFonts w:hint="default" w:ascii="Calibri" w:hAnsi="Calibri" w:cs="Calibri"/>
          <w:b w:val="0"/>
          <w:bCs w:val="0"/>
          <w:sz w:val="24"/>
          <w:szCs w:val="24"/>
          <w:lang w:val="en-US"/>
        </w:rPr>
        <w:t xml:space="preserve">Type codes in the Reason field will be display the active type codes in material issue main menu-&gt; Type code. </w:t>
      </w:r>
      <w:r>
        <w:rPr>
          <w:rFonts w:hint="default" w:ascii="Calibri" w:hAnsi="Calibri" w:cs="Calibri"/>
          <w:b w:val="0"/>
          <w:bCs w:val="0"/>
          <w:sz w:val="24"/>
          <w:szCs w:val="24"/>
          <w:lang w:val="en-US"/>
        </w:rPr>
        <w:t xml:space="preserve">User can select multiple type codes in Reason. </w:t>
      </w:r>
    </w:p>
    <w:p>
      <w:pPr>
        <w:numPr>
          <w:ilvl w:val="0"/>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Whereas, Narration accepts alphanumeric value and is not mandatory field.</w:t>
      </w:r>
    </w:p>
    <w:p>
      <w:pPr>
        <w:numPr>
          <w:ilvl w:val="0"/>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Once the added fields in add new entry are submitted, it will be displayed in quality check history grid. </w:t>
      </w: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If user wants to edit his entry, then from “edit action”, user will get the same fields as in Add New entry and can edit it and submit.</w:t>
      </w:r>
    </w:p>
    <w:p>
      <w:pPr>
        <w:numPr>
          <w:numId w:val="0"/>
        </w:numPr>
        <w:rPr>
          <w:rFonts w:hint="default" w:ascii="Calibri" w:hAnsi="Calibri" w:cs="Calibri"/>
          <w:b w:val="0"/>
          <w:bCs w:val="0"/>
          <w:sz w:val="24"/>
          <w:szCs w:val="24"/>
          <w:lang w:val="en-US"/>
        </w:rPr>
      </w:pP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drawing>
          <wp:inline distT="0" distB="0" distL="114300" distR="114300">
            <wp:extent cx="5272405" cy="2965450"/>
            <wp:effectExtent l="0" t="0" r="10795" b="6350"/>
            <wp:docPr id="2" name="Picture 2" descr="quality check new data entry hand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ality check new data entry handover"/>
                    <pic:cNvPicPr>
                      <a:picLocks noChangeAspect="1"/>
                    </pic:cNvPicPr>
                  </pic:nvPicPr>
                  <pic:blipFill>
                    <a:blip r:embed="rId6"/>
                    <a:stretch>
                      <a:fillRect/>
                    </a:stretch>
                  </pic:blipFill>
                  <pic:spPr>
                    <a:xfrm>
                      <a:off x="0" y="0"/>
                      <a:ext cx="5272405" cy="2965450"/>
                    </a:xfrm>
                    <a:prstGeom prst="rect">
                      <a:avLst/>
                    </a:prstGeom>
                  </pic:spPr>
                </pic:pic>
              </a:graphicData>
            </a:graphic>
          </wp:inline>
        </w:drawing>
      </w:r>
    </w:p>
    <w:p>
      <w:pPr>
        <w:numPr>
          <w:numId w:val="0"/>
        </w:numPr>
        <w:rPr>
          <w:rFonts w:hint="default" w:ascii="Calibri" w:hAnsi="Calibri" w:cs="Calibri"/>
          <w:b w:val="0"/>
          <w:bCs w:val="0"/>
          <w:sz w:val="24"/>
          <w:szCs w:val="24"/>
          <w:lang w:val="en-US"/>
        </w:rPr>
      </w:pPr>
      <w:r>
        <w:rPr>
          <w:rFonts w:hint="default" w:ascii="Calibri" w:hAnsi="Calibri" w:cs="Calibri"/>
          <w:b w:val="0"/>
          <w:bCs w:val="0"/>
          <w:sz w:val="24"/>
          <w:szCs w:val="24"/>
          <w:lang w:val="en-US"/>
        </w:rPr>
        <w:t>Fig: Quality Check History - Add New entry</w:t>
      </w:r>
    </w:p>
    <w:p>
      <w:pPr>
        <w:numPr>
          <w:numId w:val="0"/>
        </w:numPr>
        <w:rPr>
          <w:rFonts w:hint="default" w:ascii="Calibri" w:hAnsi="Calibri" w:cs="Calibri"/>
          <w:b w:val="0"/>
          <w:bCs w:val="0"/>
          <w:sz w:val="24"/>
          <w:szCs w:val="24"/>
          <w:lang w:val="en-US"/>
        </w:rPr>
      </w:pPr>
    </w:p>
    <w:p>
      <w:pPr>
        <w:numPr>
          <w:ilvl w:val="0"/>
          <w:numId w:val="1"/>
        </w:numPr>
        <w:ind w:left="0" w:leftChars="0" w:firstLine="0" w:firstLineChars="0"/>
        <w:rPr>
          <w:rFonts w:hint="default" w:ascii="Calibri" w:hAnsi="Calibri" w:cs="Calibri"/>
          <w:b/>
          <w:bCs/>
          <w:sz w:val="24"/>
          <w:szCs w:val="24"/>
          <w:lang w:val="en-US"/>
        </w:rPr>
      </w:pPr>
      <w:r>
        <w:rPr>
          <w:rFonts w:hint="default" w:ascii="Calibri" w:hAnsi="Calibri" w:cs="Calibri"/>
          <w:b/>
          <w:bCs/>
          <w:sz w:val="24"/>
          <w:szCs w:val="24"/>
          <w:lang w:val="en-US"/>
        </w:rPr>
        <w:t xml:space="preserve">Restore and Cancel button will be provided based on authority. </w:t>
      </w:r>
    </w:p>
    <w:p>
      <w:pPr>
        <w:numPr>
          <w:numId w:val="0"/>
        </w:numPr>
        <w:ind w:leftChars="0"/>
        <w:rPr>
          <w:rFonts w:hint="default" w:ascii="Calibri" w:hAnsi="Calibri" w:cs="Calibri"/>
          <w:b w:val="0"/>
          <w:b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action field consists of the following fields:</w:t>
      </w:r>
    </w:p>
    <w:p>
      <w:pPr>
        <w:numPr>
          <w:ilvl w:val="0"/>
          <w:numId w:val="4"/>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History </w:t>
      </w:r>
    </w:p>
    <w:p>
      <w:pPr>
        <w:numPr>
          <w:ilvl w:val="0"/>
          <w:numId w:val="4"/>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Cancel </w:t>
      </w:r>
    </w:p>
    <w:p>
      <w:pPr>
        <w:numPr>
          <w:ilvl w:val="0"/>
          <w:numId w:val="4"/>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Restore </w:t>
      </w:r>
    </w:p>
    <w:p>
      <w:pPr>
        <w:numPr>
          <w:ilvl w:val="0"/>
          <w:numId w:val="4"/>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Detail</w:t>
      </w:r>
    </w:p>
    <w:p>
      <w:pPr>
        <w:numPr>
          <w:ilvl w:val="0"/>
          <w:numId w:val="4"/>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Edit </w:t>
      </w:r>
    </w:p>
    <w:p>
      <w:pPr>
        <w:numPr>
          <w:ilvl w:val="0"/>
          <w:numId w:val="4"/>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Delete </w:t>
      </w:r>
    </w:p>
    <w:p>
      <w:pPr>
        <w:numPr>
          <w:numId w:val="0"/>
        </w:numPr>
        <w:ind w:leftChars="0"/>
        <w:rPr>
          <w:rFonts w:hint="default" w:ascii="Calibri" w:hAnsi="Calibri" w:cs="Calibri"/>
          <w:b w:val="0"/>
          <w:bCs w:val="0"/>
          <w:sz w:val="24"/>
          <w:szCs w:val="24"/>
          <w:lang w:val="en-US"/>
        </w:rPr>
      </w:pPr>
    </w:p>
    <w:p>
      <w:pPr>
        <w:numPr>
          <w:numId w:val="0"/>
        </w:numPr>
        <w:ind w:leftChars="0"/>
        <w:rPr>
          <w:rFonts w:hint="default" w:ascii="Calibri" w:hAnsi="Calibri" w:cs="Calibri"/>
          <w:b w:val="0"/>
          <w:bCs w:val="0"/>
          <w:sz w:val="24"/>
          <w:szCs w:val="24"/>
          <w:lang w:val="en-US"/>
        </w:rPr>
      </w:pPr>
      <w:r>
        <w:rPr>
          <w:rFonts w:hint="default" w:ascii="Calibri" w:hAnsi="Calibri" w:cs="Calibri"/>
          <w:b w:val="0"/>
          <w:bCs w:val="0"/>
          <w:sz w:val="24"/>
          <w:szCs w:val="24"/>
          <w:lang w:val="en-US"/>
        </w:rPr>
        <w:t>History, Detail, Edit and Delete actions are available for all. Cancel and Restore actions will be provided based on authority now.</w:t>
      </w:r>
    </w:p>
    <w:p>
      <w:pPr>
        <w:numPr>
          <w:numId w:val="0"/>
        </w:numPr>
        <w:ind w:leftChars="0"/>
        <w:rPr>
          <w:rFonts w:hint="default" w:ascii="Calibri" w:hAnsi="Calibri" w:cs="Calibri"/>
          <w:b w:val="0"/>
          <w:bCs w:val="0"/>
          <w:sz w:val="24"/>
          <w:szCs w:val="24"/>
          <w:lang w:val="en-US"/>
        </w:rPr>
      </w:pPr>
    </w:p>
    <w:p>
      <w:pPr>
        <w:numPr>
          <w:numId w:val="0"/>
        </w:numPr>
        <w:ind w:leftChars="0"/>
        <w:rPr>
          <w:rFonts w:hint="default" w:ascii="Calibri" w:hAnsi="Calibri" w:cs="Calibri"/>
          <w:b w:val="0"/>
          <w:bCs w:val="0"/>
          <w:sz w:val="24"/>
          <w:szCs w:val="24"/>
          <w:lang w:val="en-US"/>
        </w:rPr>
      </w:pPr>
      <w:r>
        <w:rPr>
          <w:rFonts w:hint="default" w:ascii="Calibri" w:hAnsi="Calibri" w:cs="Calibri"/>
          <w:b w:val="0"/>
          <w:bCs w:val="0"/>
          <w:sz w:val="24"/>
          <w:szCs w:val="24"/>
          <w:lang w:val="en-US"/>
        </w:rPr>
        <w:t>Cancel</w:t>
      </w:r>
    </w:p>
    <w:p>
      <w:pPr>
        <w:numPr>
          <w:numId w:val="0"/>
        </w:numPr>
        <w:ind w:leftChars="0"/>
        <w:rPr>
          <w:rFonts w:hint="default" w:ascii="Calibri" w:hAnsi="Calibri" w:cs="Calibri"/>
          <w:b w:val="0"/>
          <w:bCs w:val="0"/>
          <w:sz w:val="24"/>
          <w:szCs w:val="24"/>
          <w:lang w:val="en-US"/>
        </w:rPr>
      </w:pPr>
      <w:r>
        <w:rPr>
          <w:rFonts w:hint="default" w:ascii="Calibri" w:hAnsi="Calibri" w:cs="Calibri"/>
          <w:b w:val="0"/>
          <w:bCs w:val="0"/>
          <w:sz w:val="24"/>
          <w:szCs w:val="24"/>
          <w:lang w:val="en-US"/>
        </w:rPr>
        <w:t>Admin/Super-admin can enable provision of “cancel action” to user from Bill checking-&gt; Bill checking masters-&gt; Login special auth mapping -&gt; Add data -&gt; choose user name -&gt; select special auth as “Cancel_quality_check_history” -&gt; Set deadline -&gt; Save</w:t>
      </w:r>
    </w:p>
    <w:p>
      <w:pPr>
        <w:numPr>
          <w:numId w:val="0"/>
        </w:numPr>
        <w:ind w:leftChars="0"/>
        <w:rPr>
          <w:rFonts w:hint="default" w:ascii="Calibri" w:hAnsi="Calibri" w:cs="Calibri"/>
          <w:b w:val="0"/>
          <w:bCs w:val="0"/>
          <w:sz w:val="24"/>
          <w:szCs w:val="24"/>
          <w:lang w:val="en-US"/>
        </w:rPr>
      </w:pPr>
    </w:p>
    <w:p>
      <w:pPr>
        <w:numPr>
          <w:numId w:val="0"/>
        </w:numPr>
        <w:ind w:leftChars="0"/>
        <w:rPr>
          <w:rFonts w:hint="default" w:ascii="Calibri" w:hAnsi="Calibri" w:cs="Calibri"/>
          <w:sz w:val="24"/>
          <w:szCs w:val="24"/>
        </w:rPr>
      </w:pPr>
      <w:r>
        <w:rPr>
          <w:rFonts w:hint="default" w:ascii="Calibri" w:hAnsi="Calibri" w:cs="Calibri"/>
          <w:sz w:val="24"/>
          <w:szCs w:val="24"/>
        </w:rPr>
        <w:drawing>
          <wp:inline distT="0" distB="0" distL="114300" distR="114300">
            <wp:extent cx="5266690" cy="2962910"/>
            <wp:effectExtent l="0" t="0" r="381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numPr>
          <w:numId w:val="0"/>
        </w:numPr>
        <w:ind w:leftChars="0"/>
        <w:rPr>
          <w:rFonts w:hint="default" w:ascii="Calibri" w:hAnsi="Calibri" w:cs="Calibri"/>
          <w:sz w:val="24"/>
          <w:szCs w:val="24"/>
          <w:lang w:val="en-US"/>
        </w:rPr>
      </w:pPr>
      <w:r>
        <w:rPr>
          <w:rFonts w:hint="default" w:ascii="Calibri" w:hAnsi="Calibri" w:cs="Calibri"/>
          <w:sz w:val="24"/>
          <w:szCs w:val="24"/>
          <w:lang w:val="en-US"/>
        </w:rPr>
        <w:t>Fig: Login special auth - Cancel quality check history</w:t>
      </w:r>
    </w:p>
    <w:p>
      <w:pPr>
        <w:numPr>
          <w:numId w:val="0"/>
        </w:numPr>
        <w:ind w:leftChars="0"/>
        <w:rPr>
          <w:rFonts w:hint="default" w:ascii="Calibri" w:hAnsi="Calibri" w:cs="Calibri"/>
          <w:sz w:val="24"/>
          <w:szCs w:val="24"/>
        </w:rPr>
      </w:pPr>
    </w:p>
    <w:p>
      <w:pPr>
        <w:numPr>
          <w:numId w:val="0"/>
        </w:numPr>
        <w:ind w:leftChars="0"/>
        <w:rPr>
          <w:rFonts w:hint="default" w:ascii="Calibri" w:hAnsi="Calibri" w:cs="Calibri"/>
          <w:sz w:val="24"/>
          <w:szCs w:val="24"/>
        </w:rPr>
      </w:pPr>
      <w:r>
        <w:rPr>
          <w:rFonts w:hint="default" w:ascii="Calibri" w:hAnsi="Calibri" w:cs="Calibri"/>
          <w:sz w:val="24"/>
          <w:szCs w:val="24"/>
        </w:rPr>
        <w:drawing>
          <wp:inline distT="0" distB="0" distL="114300" distR="114300">
            <wp:extent cx="5266690" cy="2962910"/>
            <wp:effectExtent l="0" t="0" r="381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numPr>
          <w:numId w:val="0"/>
        </w:numPr>
        <w:ind w:leftChars="0"/>
        <w:rPr>
          <w:rFonts w:hint="default" w:ascii="Calibri" w:hAnsi="Calibri" w:cs="Calibri"/>
          <w:sz w:val="24"/>
          <w:szCs w:val="24"/>
          <w:lang w:val="en-US"/>
        </w:rPr>
      </w:pPr>
      <w:r>
        <w:rPr>
          <w:rFonts w:hint="default" w:ascii="Calibri" w:hAnsi="Calibri" w:cs="Calibri"/>
          <w:sz w:val="24"/>
          <w:szCs w:val="24"/>
          <w:lang w:val="en-US"/>
        </w:rPr>
        <w:t>Fig: Cancel action enabled</w:t>
      </w:r>
    </w:p>
    <w:p>
      <w:pPr>
        <w:numPr>
          <w:numId w:val="0"/>
        </w:numPr>
        <w:ind w:leftChars="0"/>
        <w:rPr>
          <w:rFonts w:hint="default" w:ascii="Calibri" w:hAnsi="Calibri" w:cs="Calibri"/>
          <w:sz w:val="24"/>
          <w:szCs w:val="24"/>
          <w:lang w:val="en-US"/>
        </w:rPr>
      </w:pPr>
    </w:p>
    <w:p>
      <w:pPr>
        <w:numPr>
          <w:numId w:val="0"/>
        </w:numPr>
        <w:ind w:leftChars="0"/>
        <w:rPr>
          <w:rFonts w:hint="default" w:ascii="Calibri" w:hAnsi="Calibri" w:cs="Calibri"/>
          <w:sz w:val="24"/>
          <w:szCs w:val="24"/>
          <w:lang w:val="en-US"/>
        </w:rPr>
      </w:pPr>
      <w:r>
        <w:rPr>
          <w:rFonts w:hint="default" w:ascii="Calibri" w:hAnsi="Calibri" w:cs="Calibri"/>
          <w:sz w:val="24"/>
          <w:szCs w:val="24"/>
          <w:lang w:val="en-US"/>
        </w:rPr>
        <w:t>Restore</w:t>
      </w:r>
    </w:p>
    <w:p>
      <w:pPr>
        <w:numPr>
          <w:ilvl w:val="0"/>
          <w:numId w:val="0"/>
        </w:numPr>
        <w:ind w:leftChars="0"/>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Admin </w:t>
      </w:r>
      <w:r>
        <w:rPr>
          <w:rFonts w:hint="default" w:ascii="Calibri" w:hAnsi="Calibri" w:cs="Calibri"/>
          <w:b w:val="0"/>
          <w:bCs w:val="0"/>
          <w:sz w:val="24"/>
          <w:szCs w:val="24"/>
          <w:lang w:val="en-US"/>
        </w:rPr>
        <w:t>can enable provision of “restore action” to user from Bill checking-&gt; Bill checking masters-&gt; Login special auth mapping -&gt; Add data -&gt; choose user name -&gt; select “restore_quality_check_history” under special auth -&gt; Set deadline -&gt; Save</w:t>
      </w:r>
    </w:p>
    <w:p>
      <w:pPr>
        <w:numPr>
          <w:ilvl w:val="0"/>
          <w:numId w:val="0"/>
        </w:numPr>
        <w:ind w:leftChars="0"/>
        <w:rPr>
          <w:rFonts w:hint="default" w:ascii="Calibri" w:hAnsi="Calibri" w:cs="Calibri"/>
          <w:b w:val="0"/>
          <w:bCs w:val="0"/>
          <w:sz w:val="24"/>
          <w:szCs w:val="24"/>
          <w:lang w:val="en-US"/>
        </w:rPr>
      </w:pPr>
    </w:p>
    <w:p>
      <w:pPr>
        <w:rPr>
          <w:rFonts w:hint="default" w:ascii="Calibri" w:hAnsi="Calibri" w:cs="Calibri"/>
          <w:b w:val="0"/>
          <w:bCs w:val="0"/>
          <w:sz w:val="24"/>
          <w:szCs w:val="24"/>
          <w:lang w:val="en-US"/>
        </w:rPr>
      </w:pPr>
    </w:p>
    <w:p>
      <w:pPr>
        <w:rPr>
          <w:rFonts w:hint="default" w:ascii="Calibri" w:hAnsi="Calibri" w:cs="Calibri"/>
          <w:b w:val="0"/>
          <w:bCs w:val="0"/>
          <w:sz w:val="24"/>
          <w:szCs w:val="24"/>
          <w:lang w:val="en-US"/>
        </w:rPr>
      </w:pPr>
      <w:r>
        <w:rPr>
          <w:rFonts w:hint="default" w:ascii="Calibri" w:hAnsi="Calibri" w:cs="Calibri"/>
          <w:sz w:val="24"/>
          <w:szCs w:val="24"/>
        </w:rPr>
        <w:drawing>
          <wp:inline distT="0" distB="0" distL="114300" distR="114300">
            <wp:extent cx="5266690" cy="2962910"/>
            <wp:effectExtent l="0" t="0" r="381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rPr>
          <w:rFonts w:hint="default" w:ascii="Calibri" w:hAnsi="Calibri" w:cs="Calibri"/>
          <w:sz w:val="24"/>
          <w:szCs w:val="24"/>
          <w:lang w:val="en-US"/>
        </w:rPr>
      </w:pPr>
      <w:r>
        <w:rPr>
          <w:rFonts w:hint="default" w:ascii="Calibri" w:hAnsi="Calibri" w:cs="Calibri"/>
          <w:b w:val="0"/>
          <w:bCs w:val="0"/>
          <w:sz w:val="24"/>
          <w:szCs w:val="24"/>
          <w:lang w:val="en-US"/>
        </w:rPr>
        <w:t xml:space="preserve">Fig: </w:t>
      </w:r>
      <w:r>
        <w:rPr>
          <w:rFonts w:hint="default" w:ascii="Calibri" w:hAnsi="Calibri" w:cs="Calibri"/>
          <w:sz w:val="24"/>
          <w:szCs w:val="24"/>
          <w:lang w:val="en-US"/>
        </w:rPr>
        <w:t>Login special auth - Restore quality check history</w:t>
      </w:r>
    </w:p>
    <w:p>
      <w:pPr>
        <w:rPr>
          <w:rFonts w:hint="default" w:ascii="Calibri" w:hAnsi="Calibri" w:cs="Calibri"/>
          <w:b w:val="0"/>
          <w:bCs w:val="0"/>
          <w:sz w:val="24"/>
          <w:szCs w:val="24"/>
          <w:lang w:val="en-US"/>
        </w:rPr>
      </w:pPr>
    </w:p>
    <w:p>
      <w:pPr>
        <w:rPr>
          <w:rFonts w:hint="default" w:ascii="Calibri" w:hAnsi="Calibri" w:cs="Calibri"/>
          <w:b w:val="0"/>
          <w:bCs w:val="0"/>
          <w:sz w:val="24"/>
          <w:szCs w:val="24"/>
          <w:lang w:val="en-US"/>
        </w:rPr>
      </w:pPr>
      <w:r>
        <w:rPr>
          <w:rFonts w:hint="default" w:ascii="Calibri" w:hAnsi="Calibri" w:cs="Calibri"/>
          <w:sz w:val="24"/>
          <w:szCs w:val="24"/>
        </w:rPr>
        <w:drawing>
          <wp:inline distT="0" distB="0" distL="114300" distR="114300">
            <wp:extent cx="5266690" cy="2962910"/>
            <wp:effectExtent l="0" t="0" r="3810" b="889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b w:val="0"/>
          <w:bCs w:val="0"/>
          <w:sz w:val="24"/>
          <w:szCs w:val="24"/>
          <w:lang w:val="en-US"/>
        </w:rPr>
      </w:pPr>
      <w:r>
        <w:rPr>
          <w:rFonts w:hint="default" w:ascii="Calibri" w:hAnsi="Calibri" w:cs="Calibri"/>
          <w:b w:val="0"/>
          <w:bCs w:val="0"/>
          <w:sz w:val="24"/>
          <w:szCs w:val="24"/>
          <w:lang w:val="en-US"/>
        </w:rPr>
        <w:t>Fig: Restore action enabled</w:t>
      </w:r>
    </w:p>
    <w:p>
      <w:pPr>
        <w:rPr>
          <w:rFonts w:hint="default" w:ascii="Calibri" w:hAnsi="Calibri" w:cs="Calibri"/>
          <w:b w:val="0"/>
          <w:bCs w:val="0"/>
          <w:sz w:val="24"/>
          <w:szCs w:val="24"/>
          <w:lang w:val="en-US"/>
        </w:rPr>
      </w:pPr>
    </w:p>
    <w:p>
      <w:pPr>
        <w:rPr>
          <w:rFonts w:hint="default" w:ascii="Calibri" w:hAnsi="Calibri" w:cs="Calibri"/>
          <w:b w:val="0"/>
          <w:bCs w:val="0"/>
          <w:sz w:val="24"/>
          <w:szCs w:val="24"/>
          <w:lang w:val="en-US"/>
        </w:rPr>
      </w:pPr>
      <w:r>
        <w:rPr>
          <w:rFonts w:hint="default" w:ascii="Calibri" w:hAnsi="Calibri" w:cs="Calibri"/>
          <w:b w:val="0"/>
          <w:bCs w:val="0"/>
          <w:sz w:val="24"/>
          <w:szCs w:val="24"/>
          <w:lang w:val="en-US"/>
        </w:rPr>
        <w:t xml:space="preserve">If admin/super-admin wants to enable Cancel and Restore both the actions to user, then admin will have to add both the special auth : </w:t>
      </w:r>
      <w:r>
        <w:rPr>
          <w:rFonts w:hint="default" w:ascii="Calibri" w:hAnsi="Calibri" w:cs="Calibri"/>
          <w:b w:val="0"/>
          <w:bCs w:val="0"/>
          <w:sz w:val="24"/>
          <w:szCs w:val="24"/>
          <w:lang w:val="en-US"/>
        </w:rPr>
        <w:t xml:space="preserve">Cancel_quality_check_history and restore_quality_check_history for that user. </w:t>
      </w:r>
    </w:p>
    <w:p>
      <w:pPr>
        <w:rPr>
          <w:rFonts w:hint="default" w:ascii="Calibri" w:hAnsi="Calibri" w:cs="Calibri"/>
          <w:b w:val="0"/>
          <w:bCs w:val="0"/>
          <w:sz w:val="24"/>
          <w:szCs w:val="24"/>
          <w:lang w:val="en-US"/>
        </w:rPr>
      </w:pPr>
    </w:p>
    <w:p>
      <w:pPr>
        <w:rPr>
          <w:rFonts w:hint="default" w:ascii="Calibri" w:hAnsi="Calibri" w:cs="Calibri"/>
          <w:sz w:val="24"/>
          <w:szCs w:val="24"/>
        </w:rPr>
      </w:pPr>
      <w:r>
        <w:rPr>
          <w:rFonts w:hint="default" w:ascii="Calibri" w:hAnsi="Calibri" w:cs="Calibri"/>
          <w:sz w:val="24"/>
          <w:szCs w:val="24"/>
        </w:rPr>
        <w:drawing>
          <wp:inline distT="0" distB="0" distL="114300" distR="114300">
            <wp:extent cx="5260340" cy="1162050"/>
            <wp:effectExtent l="0" t="0" r="10160" b="635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1"/>
                    <a:stretch>
                      <a:fillRect/>
                    </a:stretch>
                  </pic:blipFill>
                  <pic:spPr>
                    <a:xfrm>
                      <a:off x="0" y="0"/>
                      <a:ext cx="5260340" cy="1162050"/>
                    </a:xfrm>
                    <a:prstGeom prst="rect">
                      <a:avLst/>
                    </a:prstGeom>
                    <a:noFill/>
                    <a:ln>
                      <a:noFill/>
                    </a:ln>
                  </pic:spPr>
                </pic:pic>
              </a:graphicData>
            </a:graphic>
          </wp:inline>
        </w:drawing>
      </w:r>
    </w:p>
    <w:p>
      <w:pPr>
        <w:rPr>
          <w:rFonts w:hint="default" w:ascii="Calibri" w:hAnsi="Calibri" w:cs="Calibri"/>
          <w:sz w:val="24"/>
          <w:szCs w:val="24"/>
          <w:lang w:val="en-US"/>
        </w:rPr>
      </w:pPr>
      <w:r>
        <w:rPr>
          <w:rFonts w:hint="default" w:ascii="Calibri" w:hAnsi="Calibri" w:cs="Calibri"/>
          <w:sz w:val="24"/>
          <w:szCs w:val="24"/>
          <w:lang w:val="en-US"/>
        </w:rPr>
        <w:t>Fig: Cancel and Restore both enabled</w:t>
      </w:r>
    </w:p>
    <w:p>
      <w:pPr>
        <w:rPr>
          <w:rFonts w:hint="default" w:ascii="Calibri" w:hAnsi="Calibri" w:cs="Calibri"/>
          <w:sz w:val="24"/>
          <w:szCs w:val="24"/>
          <w:lang w:val="en-US"/>
        </w:rPr>
      </w:pPr>
    </w:p>
    <w:p>
      <w:pPr>
        <w:rPr>
          <w:rFonts w:hint="default" w:ascii="Calibri" w:hAnsi="Calibri" w:cs="Calibri"/>
          <w:sz w:val="24"/>
          <w:szCs w:val="24"/>
          <w:lang w:val="en-US"/>
        </w:rPr>
      </w:pPr>
      <w:r>
        <w:drawing>
          <wp:inline distT="0" distB="0" distL="114300" distR="114300">
            <wp:extent cx="5268595" cy="2726055"/>
            <wp:effectExtent l="0" t="0" r="1905" b="444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12"/>
                    <a:stretch>
                      <a:fillRect/>
                    </a:stretch>
                  </pic:blipFill>
                  <pic:spPr>
                    <a:xfrm>
                      <a:off x="0" y="0"/>
                      <a:ext cx="5268595" cy="2726055"/>
                    </a:xfrm>
                    <a:prstGeom prst="rect">
                      <a:avLst/>
                    </a:prstGeom>
                    <a:noFill/>
                    <a:ln>
                      <a:noFill/>
                    </a:ln>
                  </pic:spPr>
                </pic:pic>
              </a:graphicData>
            </a:graphic>
          </wp:inline>
        </w:drawing>
      </w:r>
    </w:p>
    <w:p>
      <w:pPr>
        <w:rPr>
          <w:rFonts w:hint="default" w:ascii="Calibri" w:hAnsi="Calibri" w:cs="Calibri"/>
          <w:sz w:val="24"/>
          <w:szCs w:val="24"/>
          <w:lang w:val="en-US"/>
        </w:rPr>
      </w:pPr>
      <w:r>
        <w:rPr>
          <w:rFonts w:hint="default" w:ascii="Calibri" w:hAnsi="Calibri" w:cs="Calibri"/>
          <w:sz w:val="24"/>
          <w:szCs w:val="24"/>
          <w:lang w:val="en-US"/>
        </w:rPr>
        <w:t>Fig: Cancel and Restore both enabled</w:t>
      </w:r>
    </w:p>
    <w:p>
      <w:pPr>
        <w:rPr>
          <w:rFonts w:hint="default" w:ascii="Calibri" w:hAnsi="Calibri" w:cs="Calibri"/>
          <w:sz w:val="24"/>
          <w:szCs w:val="24"/>
          <w:lang w:val="en-US"/>
        </w:rPr>
      </w:pPr>
    </w:p>
    <w:p>
      <w:pPr>
        <w:numPr>
          <w:ilvl w:val="0"/>
          <w:numId w:val="1"/>
        </w:numPr>
        <w:ind w:left="0" w:leftChars="0" w:firstLine="0" w:firstLineChars="0"/>
        <w:rPr>
          <w:rFonts w:hint="default" w:ascii="Calibri" w:hAnsi="Calibri" w:cs="Calibri"/>
          <w:b/>
          <w:bCs/>
          <w:sz w:val="24"/>
          <w:szCs w:val="24"/>
          <w:lang w:val="en-US"/>
        </w:rPr>
      </w:pPr>
      <w:r>
        <w:rPr>
          <w:rFonts w:hint="default" w:ascii="Calibri" w:hAnsi="Calibri" w:cs="Calibri"/>
          <w:b/>
          <w:bCs/>
          <w:sz w:val="24"/>
          <w:szCs w:val="24"/>
          <w:lang w:val="en-US"/>
        </w:rPr>
        <w:t xml:space="preserve">Exported sheet will display all the columns as in grid and in the same sequence. </w:t>
      </w:r>
    </w:p>
    <w:p>
      <w:pPr>
        <w:numPr>
          <w:numId w:val="0"/>
        </w:numPr>
        <w:ind w:leftChars="0"/>
        <w:rPr>
          <w:rFonts w:hint="default" w:ascii="Calibri" w:hAnsi="Calibri" w:cs="Calibri"/>
          <w:b w:val="0"/>
          <w:bCs w:val="0"/>
          <w:sz w:val="24"/>
          <w:szCs w:val="24"/>
          <w:lang w:val="en-US"/>
        </w:rPr>
      </w:pPr>
    </w:p>
    <w:p>
      <w:pPr>
        <w:numPr>
          <w:numId w:val="0"/>
        </w:numPr>
        <w:ind w:leftChars="0"/>
        <w:rPr>
          <w:rFonts w:hint="default" w:ascii="Calibri" w:hAnsi="Calibri" w:cs="Calibri"/>
          <w:b w:val="0"/>
          <w:bCs w:val="0"/>
          <w:sz w:val="24"/>
          <w:szCs w:val="24"/>
          <w:lang w:val="en-US"/>
        </w:rPr>
      </w:pPr>
      <w:r>
        <w:rPr>
          <w:rFonts w:hint="default" w:ascii="Calibri" w:hAnsi="Calibri" w:cs="Calibri"/>
          <w:b w:val="0"/>
          <w:bCs w:val="0"/>
          <w:sz w:val="24"/>
          <w:szCs w:val="24"/>
          <w:lang w:val="en-US"/>
        </w:rPr>
        <w:t>Once user exports data from Quality Check History, then exported csv sheet will display all the columns in the same sequence as in grid. Following are the fields of sheet:</w:t>
      </w:r>
    </w:p>
    <w:p>
      <w:pPr>
        <w:numPr>
          <w:numId w:val="0"/>
        </w:numPr>
        <w:ind w:leftChars="0"/>
        <w:rPr>
          <w:rFonts w:hint="default" w:ascii="Calibri" w:hAnsi="Calibri" w:cs="Calibri"/>
          <w:b w:val="0"/>
          <w:bCs w:val="0"/>
          <w:sz w:val="24"/>
          <w:szCs w:val="24"/>
          <w:lang w:val="en-US"/>
        </w:rPr>
      </w:pPr>
    </w:p>
    <w:p>
      <w:pPr>
        <w:numPr>
          <w:ilvl w:val="0"/>
          <w:numId w:val="5"/>
        </w:numPr>
        <w:ind w:left="420" w:leftChars="0" w:hanging="420" w:firstLineChars="0"/>
        <w:rPr>
          <w:rFonts w:hint="default" w:ascii="Calibri" w:hAnsi="Calibri" w:cs="Calibri"/>
          <w:b w:val="0"/>
          <w:bCs w:val="0"/>
          <w:sz w:val="24"/>
          <w:szCs w:val="24"/>
          <w:lang w:val="en-US"/>
        </w:rPr>
      </w:pPr>
      <w:r>
        <w:rPr>
          <w:rFonts w:hint="default" w:ascii="Calibri" w:hAnsi="Calibri" w:cs="Calibri"/>
          <w:b w:val="0"/>
          <w:bCs w:val="0"/>
          <w:sz w:val="24"/>
          <w:szCs w:val="24"/>
          <w:lang w:val="en-US"/>
        </w:rPr>
        <w:t>ID</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Date</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Challan no</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Supplier</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Empl</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Net wt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Gross wt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Pcs</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Net wt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Gross wt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Pcs</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Net wt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Gross wt</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Pcs</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Reason</w:t>
      </w:r>
    </w:p>
    <w:p>
      <w:pPr>
        <w:numPr>
          <w:ilvl w:val="0"/>
          <w:numId w:val="2"/>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w:t>
      </w:r>
    </w:p>
    <w:p>
      <w:pPr>
        <w:numPr>
          <w:ilvl w:val="0"/>
          <w:numId w:val="2"/>
        </w:numPr>
        <w:ind w:left="420" w:leftChars="0" w:hanging="420" w:firstLineChars="0"/>
        <w:rPr>
          <w:rFonts w:hint="default" w:ascii="Calibri" w:hAnsi="Calibri" w:cs="Calibri"/>
          <w:b w:val="0"/>
          <w:bCs w:val="0"/>
          <w:sz w:val="24"/>
          <w:szCs w:val="24"/>
          <w:lang w:val="en-US"/>
        </w:rPr>
      </w:pPr>
      <w:r>
        <w:rPr>
          <w:rFonts w:hint="default" w:asciiTheme="minorAscii" w:hAnsiTheme="minorAscii"/>
          <w:b w:val="0"/>
          <w:bCs w:val="0"/>
          <w:i w:val="0"/>
          <w:iCs w:val="0"/>
          <w:sz w:val="24"/>
          <w:szCs w:val="24"/>
          <w:lang w:val="en-US"/>
        </w:rPr>
        <w:t>Is cancel</w:t>
      </w:r>
    </w:p>
    <w:p>
      <w:pPr>
        <w:numPr>
          <w:numId w:val="0"/>
        </w:numPr>
        <w:ind w:leftChars="0"/>
        <w:rPr>
          <w:rFonts w:hint="default" w:ascii="Calibri" w:hAnsi="Calibri" w:cs="Calibri"/>
          <w:b w:val="0"/>
          <w:bCs w:val="0"/>
          <w:sz w:val="24"/>
          <w:szCs w:val="24"/>
          <w:lang w:val="en-US"/>
        </w:rPr>
      </w:pPr>
    </w:p>
    <w:p>
      <w:pPr>
        <w:numPr>
          <w:numId w:val="0"/>
        </w:numPr>
        <w:ind w:leftChars="0"/>
        <w:rPr>
          <w:rFonts w:hint="default" w:ascii="Calibri" w:hAnsi="Calibri" w:cs="Calibri"/>
          <w:b w:val="0"/>
          <w:bCs w:val="0"/>
          <w:sz w:val="24"/>
          <w:szCs w:val="24"/>
          <w:lang w:val="en-US"/>
        </w:rPr>
      </w:pPr>
      <w:r>
        <w:rPr>
          <w:rFonts w:hint="default" w:ascii="Calibri" w:hAnsi="Calibri" w:cs="Calibri"/>
          <w:sz w:val="24"/>
          <w:szCs w:val="24"/>
        </w:rPr>
        <w:drawing>
          <wp:inline distT="0" distB="0" distL="114300" distR="114300">
            <wp:extent cx="5273040" cy="229235"/>
            <wp:effectExtent l="0" t="0" r="10160" b="1206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3"/>
                    <a:stretch>
                      <a:fillRect/>
                    </a:stretch>
                  </pic:blipFill>
                  <pic:spPr>
                    <a:xfrm>
                      <a:off x="0" y="0"/>
                      <a:ext cx="5273040" cy="229235"/>
                    </a:xfrm>
                    <a:prstGeom prst="rect">
                      <a:avLst/>
                    </a:prstGeom>
                    <a:noFill/>
                    <a:ln>
                      <a:noFill/>
                    </a:ln>
                  </pic:spPr>
                </pic:pic>
              </a:graphicData>
            </a:graphic>
          </wp:inline>
        </w:drawing>
      </w:r>
    </w:p>
    <w:p>
      <w:pPr>
        <w:numPr>
          <w:numId w:val="0"/>
        </w:numPr>
        <w:ind w:leftChars="0"/>
        <w:rPr>
          <w:rFonts w:hint="default" w:ascii="Calibri" w:hAnsi="Calibri" w:cs="Calibri"/>
          <w:b w:val="0"/>
          <w:bCs w:val="0"/>
          <w:sz w:val="24"/>
          <w:szCs w:val="24"/>
          <w:lang w:val="en-US"/>
        </w:rPr>
      </w:pPr>
      <w:r>
        <w:rPr>
          <w:rFonts w:hint="default" w:ascii="Calibri" w:hAnsi="Calibri" w:cs="Calibri"/>
          <w:b w:val="0"/>
          <w:bCs w:val="0"/>
          <w:sz w:val="24"/>
          <w:szCs w:val="24"/>
          <w:lang w:val="en-US"/>
        </w:rPr>
        <w:t>Fig: Export sheet</w:t>
      </w:r>
    </w:p>
    <w:p>
      <w:pPr>
        <w:numPr>
          <w:numId w:val="0"/>
        </w:numPr>
        <w:ind w:leftChars="0"/>
        <w:rPr>
          <w:rFonts w:hint="default" w:ascii="Calibri" w:hAnsi="Calibri" w:cs="Calibri"/>
          <w:b w:val="0"/>
          <w:bCs w:val="0"/>
          <w:sz w:val="24"/>
          <w:szCs w:val="24"/>
          <w:lang w:val="en-US"/>
        </w:rPr>
      </w:pPr>
    </w:p>
    <w:p>
      <w:pPr>
        <w:rPr>
          <w:rFonts w:hint="default" w:ascii="Calibri" w:hAnsi="Calibri" w:cs="Calibri"/>
          <w:b/>
          <w:bCs/>
          <w:sz w:val="24"/>
          <w:szCs w:val="24"/>
          <w:lang w:val="en-US"/>
        </w:rPr>
      </w:pPr>
      <w:r>
        <w:rPr>
          <w:rFonts w:hint="default" w:ascii="Calibri" w:hAnsi="Calibri" w:cs="Calibri"/>
          <w:b/>
          <w:bCs/>
          <w:sz w:val="24"/>
          <w:szCs w:val="24"/>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442"/>
        <w:gridCol w:w="3754"/>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BDD6EE" w:themeFill="accent1" w:themeFillTint="66"/>
          </w:tcPr>
          <w:p>
            <w:pPr>
              <w:widowControl w:val="0"/>
              <w:jc w:val="center"/>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User</w:t>
            </w:r>
          </w:p>
        </w:tc>
        <w:tc>
          <w:tcPr>
            <w:tcW w:w="1442" w:type="dxa"/>
            <w:shd w:val="clear" w:color="auto" w:fill="BDD6EE" w:themeFill="accent1" w:themeFillTint="66"/>
          </w:tcPr>
          <w:p>
            <w:pPr>
              <w:widowControl w:val="0"/>
              <w:jc w:val="center"/>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Name</w:t>
            </w:r>
          </w:p>
        </w:tc>
        <w:tc>
          <w:tcPr>
            <w:tcW w:w="3754" w:type="dxa"/>
            <w:shd w:val="clear" w:color="auto" w:fill="BDD6EE" w:themeFill="accent1" w:themeFillTint="66"/>
          </w:tcPr>
          <w:p>
            <w:pPr>
              <w:widowControl w:val="0"/>
              <w:jc w:val="center"/>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Mail</w:t>
            </w:r>
          </w:p>
        </w:tc>
        <w:tc>
          <w:tcPr>
            <w:tcW w:w="1102" w:type="dxa"/>
            <w:shd w:val="clear" w:color="auto" w:fill="BDD6EE" w:themeFill="accent1" w:themeFillTint="66"/>
          </w:tcPr>
          <w:p>
            <w:pPr>
              <w:widowControl w:val="0"/>
              <w:jc w:val="center"/>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FEF2CC" w:themeFill="accent4" w:themeFillTint="32"/>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Actual user</w:t>
            </w:r>
          </w:p>
        </w:tc>
        <w:tc>
          <w:tcPr>
            <w:tcW w:w="1442"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Tushar Nikam</w:t>
            </w:r>
          </w:p>
        </w:tc>
        <w:tc>
          <w:tcPr>
            <w:tcW w:w="3754" w:type="dxa"/>
            <w:vAlign w:val="top"/>
          </w:tcPr>
          <w:p>
            <w:pPr>
              <w:widowControl w:val="0"/>
              <w:jc w:val="both"/>
              <w:rPr>
                <w:rFonts w:hint="default" w:ascii="Calibri" w:hAnsi="Calibri" w:cs="Calibri" w:eastAsiaTheme="minorEastAsia"/>
                <w:b w:val="0"/>
                <w:bCs w:val="0"/>
                <w:i w:val="0"/>
                <w:iCs w:val="0"/>
                <w:sz w:val="24"/>
                <w:szCs w:val="24"/>
                <w:vertAlign w:val="baseline"/>
                <w:lang w:val="en-US" w:eastAsia="zh-CN" w:bidi="ar-SA"/>
              </w:rPr>
            </w:pPr>
            <w:r>
              <w:rPr>
                <w:rFonts w:hint="default" w:ascii="Calibri" w:hAnsi="Calibri" w:cs="Calibri"/>
                <w:b w:val="0"/>
                <w:bCs w:val="0"/>
                <w:i w:val="0"/>
                <w:iCs w:val="0"/>
                <w:sz w:val="24"/>
                <w:szCs w:val="24"/>
                <w:vertAlign w:val="baseline"/>
                <w:lang w:val="en-US"/>
              </w:rPr>
              <w:t>itinv@csjewellers.com</w:t>
            </w:r>
          </w:p>
        </w:tc>
        <w:tc>
          <w:tcPr>
            <w:tcW w:w="1102"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2607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FEF2CC" w:themeFill="accent4" w:themeFillTint="32"/>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created by (if any)</w:t>
            </w:r>
          </w:p>
        </w:tc>
        <w:tc>
          <w:tcPr>
            <w:tcW w:w="1442"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Tushar Nikam</w:t>
            </w:r>
          </w:p>
        </w:tc>
        <w:tc>
          <w:tcPr>
            <w:tcW w:w="3754"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itinv@csjewellers.com</w:t>
            </w:r>
          </w:p>
        </w:tc>
        <w:tc>
          <w:tcPr>
            <w:tcW w:w="1102"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2607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FEF2CC" w:themeFill="accent4" w:themeFillTint="32"/>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business analyst</w:t>
            </w:r>
          </w:p>
        </w:tc>
        <w:tc>
          <w:tcPr>
            <w:tcW w:w="1442"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Manali Bhadirage</w:t>
            </w:r>
          </w:p>
        </w:tc>
        <w:tc>
          <w:tcPr>
            <w:tcW w:w="3754"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manali.bhadirage@techneai.com</w:t>
            </w:r>
          </w:p>
        </w:tc>
        <w:tc>
          <w:tcPr>
            <w:tcW w:w="1102"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FEF2CC" w:themeFill="accent4" w:themeFillTint="32"/>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developer</w:t>
            </w:r>
          </w:p>
        </w:tc>
        <w:tc>
          <w:tcPr>
            <w:tcW w:w="1442"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Prathamesh Shinde</w:t>
            </w:r>
          </w:p>
        </w:tc>
        <w:tc>
          <w:tcPr>
            <w:tcW w:w="3754"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prathamesh.shinde@techneai.com</w:t>
            </w:r>
          </w:p>
        </w:tc>
        <w:tc>
          <w:tcPr>
            <w:tcW w:w="1102" w:type="dxa"/>
          </w:tcPr>
          <w:p>
            <w:pPr>
              <w:widowControl w:val="0"/>
              <w:jc w:val="both"/>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FEF2CC" w:themeFill="accent4" w:themeFillTint="32"/>
          </w:tcPr>
          <w:p>
            <w:pPr>
              <w:widowControl w:val="0"/>
              <w:jc w:val="both"/>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Assigned tester </w:t>
            </w:r>
          </w:p>
        </w:tc>
        <w:tc>
          <w:tcPr>
            <w:tcW w:w="1442"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Priyanka Dupargude</w:t>
            </w:r>
          </w:p>
        </w:tc>
        <w:tc>
          <w:tcPr>
            <w:tcW w:w="3754"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Priyanka.dupargude@techneai.com</w:t>
            </w:r>
          </w:p>
        </w:tc>
        <w:tc>
          <w:tcPr>
            <w:tcW w:w="1102" w:type="dxa"/>
          </w:tcPr>
          <w:p>
            <w:pPr>
              <w:widowControl w:val="0"/>
              <w:jc w:val="both"/>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2964</w:t>
            </w:r>
          </w:p>
        </w:tc>
      </w:tr>
    </w:tbl>
    <w:p>
      <w:pPr>
        <w:rPr>
          <w:rFonts w:hint="default" w:ascii="Calibri" w:hAnsi="Calibri" w:cs="Calibri"/>
          <w:b w:val="0"/>
          <w:bCs w:val="0"/>
          <w:sz w:val="24"/>
          <w:szCs w:val="24"/>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BBD125"/>
    <w:multiLevelType w:val="singleLevel"/>
    <w:tmpl w:val="95BBD12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3A6DDD0"/>
    <w:multiLevelType w:val="singleLevel"/>
    <w:tmpl w:val="A3A6DDD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37262AB6"/>
    <w:multiLevelType w:val="singleLevel"/>
    <w:tmpl w:val="37262AB6"/>
    <w:lvl w:ilvl="0" w:tentative="0">
      <w:start w:val="1"/>
      <w:numFmt w:val="bullet"/>
      <w:lvlText w:val=""/>
      <w:lvlJc w:val="left"/>
      <w:pPr>
        <w:tabs>
          <w:tab w:val="left" w:pos="420"/>
        </w:tabs>
        <w:ind w:left="820" w:leftChars="0" w:hanging="420" w:firstLineChars="0"/>
      </w:pPr>
      <w:rPr>
        <w:rFonts w:hint="default" w:ascii="Wingdings" w:hAnsi="Wingdings"/>
      </w:rPr>
    </w:lvl>
  </w:abstractNum>
  <w:abstractNum w:abstractNumId="3">
    <w:nsid w:val="4DF51552"/>
    <w:multiLevelType w:val="singleLevel"/>
    <w:tmpl w:val="4DF51552"/>
    <w:lvl w:ilvl="0" w:tentative="0">
      <w:start w:val="1"/>
      <w:numFmt w:val="decimal"/>
      <w:suff w:val="space"/>
      <w:lvlText w:val="%1)"/>
      <w:lvlJc w:val="left"/>
    </w:lvl>
  </w:abstractNum>
  <w:abstractNum w:abstractNumId="4">
    <w:nsid w:val="56D34C2C"/>
    <w:multiLevelType w:val="singleLevel"/>
    <w:tmpl w:val="56D34C2C"/>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332397A"/>
    <w:rsid w:val="035C5045"/>
    <w:rsid w:val="05045994"/>
    <w:rsid w:val="0547508E"/>
    <w:rsid w:val="066609FA"/>
    <w:rsid w:val="06846D8D"/>
    <w:rsid w:val="075D46AB"/>
    <w:rsid w:val="07610E7C"/>
    <w:rsid w:val="086716FA"/>
    <w:rsid w:val="08C7658C"/>
    <w:rsid w:val="093323A4"/>
    <w:rsid w:val="09A87DA0"/>
    <w:rsid w:val="09CE2AA0"/>
    <w:rsid w:val="0A354018"/>
    <w:rsid w:val="0A6F565E"/>
    <w:rsid w:val="0C2E0FE4"/>
    <w:rsid w:val="0C611412"/>
    <w:rsid w:val="0EE26D46"/>
    <w:rsid w:val="0FCC48A4"/>
    <w:rsid w:val="1184049F"/>
    <w:rsid w:val="14FF0269"/>
    <w:rsid w:val="15282AF7"/>
    <w:rsid w:val="18D2785B"/>
    <w:rsid w:val="19355757"/>
    <w:rsid w:val="19EA4D01"/>
    <w:rsid w:val="1B6B5377"/>
    <w:rsid w:val="1B721452"/>
    <w:rsid w:val="1C263417"/>
    <w:rsid w:val="1CBD494F"/>
    <w:rsid w:val="20E17CAA"/>
    <w:rsid w:val="2174237E"/>
    <w:rsid w:val="21E64000"/>
    <w:rsid w:val="227E06DD"/>
    <w:rsid w:val="230729D6"/>
    <w:rsid w:val="234436D4"/>
    <w:rsid w:val="252F2FF8"/>
    <w:rsid w:val="25AD7650"/>
    <w:rsid w:val="267B196A"/>
    <w:rsid w:val="27DFBDC0"/>
    <w:rsid w:val="27EB05C2"/>
    <w:rsid w:val="29E05B02"/>
    <w:rsid w:val="29E67293"/>
    <w:rsid w:val="2A30159C"/>
    <w:rsid w:val="2AF64607"/>
    <w:rsid w:val="2BF73EF0"/>
    <w:rsid w:val="2C1A2C71"/>
    <w:rsid w:val="2CF241A1"/>
    <w:rsid w:val="2D5A04C0"/>
    <w:rsid w:val="2DBE22D5"/>
    <w:rsid w:val="30707442"/>
    <w:rsid w:val="33E861F4"/>
    <w:rsid w:val="3597438C"/>
    <w:rsid w:val="37B22EAA"/>
    <w:rsid w:val="38253C70"/>
    <w:rsid w:val="38763CC4"/>
    <w:rsid w:val="39385288"/>
    <w:rsid w:val="39724E55"/>
    <w:rsid w:val="39E9692C"/>
    <w:rsid w:val="3AF925D3"/>
    <w:rsid w:val="3B337E5E"/>
    <w:rsid w:val="3B799C4F"/>
    <w:rsid w:val="3D527825"/>
    <w:rsid w:val="3EFA763A"/>
    <w:rsid w:val="3F216F38"/>
    <w:rsid w:val="3F636838"/>
    <w:rsid w:val="40B82BB4"/>
    <w:rsid w:val="411C3143"/>
    <w:rsid w:val="42DD6902"/>
    <w:rsid w:val="43A61036"/>
    <w:rsid w:val="44EB0AAC"/>
    <w:rsid w:val="460F66F5"/>
    <w:rsid w:val="46FF5997"/>
    <w:rsid w:val="49530BA5"/>
    <w:rsid w:val="498D1DCD"/>
    <w:rsid w:val="4E93713A"/>
    <w:rsid w:val="4FE352AB"/>
    <w:rsid w:val="50371D47"/>
    <w:rsid w:val="50746AF7"/>
    <w:rsid w:val="5217598C"/>
    <w:rsid w:val="529B480F"/>
    <w:rsid w:val="536A7A97"/>
    <w:rsid w:val="5536081F"/>
    <w:rsid w:val="55C4357D"/>
    <w:rsid w:val="56B23ED5"/>
    <w:rsid w:val="56E80854"/>
    <w:rsid w:val="587F7F7C"/>
    <w:rsid w:val="58A22BA8"/>
    <w:rsid w:val="59453A71"/>
    <w:rsid w:val="59592D2E"/>
    <w:rsid w:val="595B2360"/>
    <w:rsid w:val="5A746555"/>
    <w:rsid w:val="5AFC44A5"/>
    <w:rsid w:val="5BCC7C20"/>
    <w:rsid w:val="5CDC1B32"/>
    <w:rsid w:val="5D0B7780"/>
    <w:rsid w:val="5DEC4171"/>
    <w:rsid w:val="5E71B4E9"/>
    <w:rsid w:val="60CA4F16"/>
    <w:rsid w:val="61047A23"/>
    <w:rsid w:val="6188442E"/>
    <w:rsid w:val="619626C3"/>
    <w:rsid w:val="61BA27D8"/>
    <w:rsid w:val="61C12816"/>
    <w:rsid w:val="61C15914"/>
    <w:rsid w:val="62AC3ECF"/>
    <w:rsid w:val="659B25F0"/>
    <w:rsid w:val="65F57C6C"/>
    <w:rsid w:val="662900AF"/>
    <w:rsid w:val="663A5CF9"/>
    <w:rsid w:val="670544F5"/>
    <w:rsid w:val="672C55DE"/>
    <w:rsid w:val="679A12B5"/>
    <w:rsid w:val="68224C33"/>
    <w:rsid w:val="6A9C2A7B"/>
    <w:rsid w:val="6AB736E7"/>
    <w:rsid w:val="6AB778B5"/>
    <w:rsid w:val="6B6D4417"/>
    <w:rsid w:val="6C19676C"/>
    <w:rsid w:val="6D4A2516"/>
    <w:rsid w:val="6DA305C4"/>
    <w:rsid w:val="6DBD3434"/>
    <w:rsid w:val="6FAE6C2F"/>
    <w:rsid w:val="71357785"/>
    <w:rsid w:val="73026338"/>
    <w:rsid w:val="74B86703"/>
    <w:rsid w:val="7525111D"/>
    <w:rsid w:val="75295853"/>
    <w:rsid w:val="78DC7752"/>
    <w:rsid w:val="798B6F10"/>
    <w:rsid w:val="7B539F84"/>
    <w:rsid w:val="7B876400"/>
    <w:rsid w:val="7CE04E93"/>
    <w:rsid w:val="7DFEA712"/>
    <w:rsid w:val="7E6ECCFE"/>
    <w:rsid w:val="7F407B93"/>
    <w:rsid w:val="7F522EBD"/>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Office_11.2.0.11251_F1E327BC-269C-435d-A152-05C5408002CA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2022-08-10T10:49:27Z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1033-11.2.0.11251</vt:lpwstr>
  </property>
  <property fmtid="{D5CDD505-2E9C-101B-9397-08002B2CF9AE}" pid="3" name="ICV">
    <vt:lpwstr>C745015C216041FDAEF488347F6F3047</vt:lpwstr>
  </property>
</Properties>
</file>