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12"/>
        <w:gridCol w:w="64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12" w:type="dxa"/>
            <w:shd w:val="clear" w:color="auto" w:fill="BDD6EE" w:themeFill="accent1" w:themeFillTint="66"/>
          </w:tcPr>
          <w:p>
            <w:pPr>
              <w:widowControl w:val="0"/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>Ticket ID</w:t>
            </w:r>
          </w:p>
        </w:tc>
        <w:tc>
          <w:tcPr>
            <w:tcW w:w="6410" w:type="dxa"/>
          </w:tcPr>
          <w:p>
            <w:pPr>
              <w:widowControl w:val="0"/>
              <w:jc w:val="both"/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T201590</w:t>
            </w:r>
          </w:p>
        </w:tc>
      </w:tr>
    </w:tbl>
    <w:p/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  <w:r>
        <w:rPr>
          <w:rFonts w:hint="default" w:asciiTheme="minorAscii" w:hAnsiTheme="minorAscii"/>
          <w:b/>
          <w:bCs/>
          <w:sz w:val="24"/>
          <w:szCs w:val="24"/>
          <w:lang w:val="en-US"/>
        </w:rPr>
        <w:t>Introduction</w:t>
      </w:r>
    </w:p>
    <w:p>
      <w:pPr>
        <w:jc w:val="both"/>
        <w:rPr>
          <w:rFonts w:hint="default" w:eastAsia="SimSun" w:cs="Arial" w:asciiTheme="minorAscii" w:hAnsiTheme="minorAscii"/>
          <w:i w:val="0"/>
          <w:iCs w:val="0"/>
          <w:caps w:val="0"/>
          <w:color w:val="202124"/>
          <w:spacing w:val="0"/>
          <w:sz w:val="24"/>
          <w:szCs w:val="24"/>
          <w:shd w:val="clear" w:fill="FFFFFF"/>
          <w:lang w:val="en-US"/>
        </w:rPr>
      </w:pPr>
      <w:r>
        <w:rPr>
          <w:rFonts w:hint="default" w:eastAsia="SimSun" w:cs="Arial" w:asciiTheme="minorAscii" w:hAnsiTheme="minorAscii"/>
          <w:i w:val="0"/>
          <w:iCs w:val="0"/>
          <w:caps w:val="0"/>
          <w:color w:val="202124"/>
          <w:spacing w:val="0"/>
          <w:sz w:val="24"/>
          <w:szCs w:val="24"/>
          <w:shd w:val="clear" w:fill="FFFFFF"/>
          <w:lang w:val="en-US"/>
        </w:rPr>
        <w:t>Whatsapp application is used for CSPL promotions and information for easy access for the users.</w:t>
      </w:r>
    </w:p>
    <w:p>
      <w:pPr>
        <w:jc w:val="both"/>
        <w:rPr>
          <w:rFonts w:hint="default" w:eastAsia="SimSun" w:cs="Arial" w:asciiTheme="minorAscii" w:hAnsiTheme="minorAscii"/>
          <w:i w:val="0"/>
          <w:iCs w:val="0"/>
          <w:caps w:val="0"/>
          <w:color w:val="202124"/>
          <w:spacing w:val="0"/>
          <w:sz w:val="24"/>
          <w:szCs w:val="24"/>
          <w:shd w:val="clear" w:fill="FFFFFF"/>
          <w:lang w:val="en-US"/>
        </w:rPr>
      </w:pPr>
    </w:p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  <w:r>
        <w:rPr>
          <w:rFonts w:hint="default" w:asciiTheme="minorAscii" w:hAnsiTheme="minorAscii"/>
          <w:b/>
          <w:bCs/>
          <w:sz w:val="24"/>
          <w:szCs w:val="24"/>
          <w:lang w:val="en-US"/>
        </w:rPr>
        <w:t>Business requirement</w:t>
      </w: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The user want to add few more options in the whatsapp application.</w:t>
      </w:r>
    </w:p>
    <w:p>
      <w:pP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  <w:r>
        <w:rPr>
          <w:rFonts w:hint="default" w:asciiTheme="minorAscii" w:hAnsiTheme="minorAscii"/>
          <w:b/>
          <w:bCs/>
          <w:sz w:val="24"/>
          <w:szCs w:val="24"/>
          <w:lang w:val="en-US"/>
        </w:rPr>
        <w:t>Existing system</w:t>
      </w:r>
    </w:p>
    <w:p>
      <w:pP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>The existed system is having only 5 options as of now.</w:t>
      </w:r>
    </w:p>
    <w:p>
      <w:pPr>
        <w:numPr>
          <w:ilvl w:val="0"/>
          <w:numId w:val="1"/>
        </w:numPr>
        <w:ind w:leftChars="0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>Last transaction</w:t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>Current rate</w:t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>Latest e-catalogue</w:t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>Download mobile app</w:t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>Change language</w:t>
      </w:r>
    </w:p>
    <w:p>
      <w:pPr>
        <w:numPr>
          <w:ilvl w:val="0"/>
          <w:numId w:val="0"/>
        </w:numP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</w:p>
    <w:p>
      <w:pPr>
        <w:numPr>
          <w:ilvl w:val="0"/>
          <w:numId w:val="0"/>
        </w:numPr>
        <w:jc w:val="center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drawing>
          <wp:inline distT="0" distB="0" distL="114300" distR="114300">
            <wp:extent cx="1189990" cy="2445385"/>
            <wp:effectExtent l="9525" t="9525" r="19685" b="1397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rcRect l="38859" t="9194" r="38546" b="8273"/>
                    <a:stretch>
                      <a:fillRect/>
                    </a:stretch>
                  </pic:blipFill>
                  <pic:spPr>
                    <a:xfrm>
                      <a:off x="0" y="0"/>
                      <a:ext cx="1189990" cy="2445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  <w:r>
        <w:rPr>
          <w:rFonts w:hint="default" w:asciiTheme="minorAscii" w:hAnsiTheme="minorAscii"/>
          <w:b/>
          <w:bCs/>
          <w:sz w:val="24"/>
          <w:szCs w:val="24"/>
          <w:lang w:val="en-US"/>
        </w:rPr>
        <w:t>Proposed system</w:t>
      </w:r>
    </w:p>
    <w:p>
      <w:pPr>
        <w:numPr>
          <w:ilvl w:val="0"/>
          <w:numId w:val="2"/>
        </w:numPr>
        <w:ind w:left="420" w:leftChars="0" w:hanging="420" w:firstLineChars="0"/>
        <w:jc w:val="both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>Introduction of few more options in the Whatsapp application</w:t>
      </w:r>
    </w:p>
    <w:p>
      <w:pPr>
        <w:numPr>
          <w:ilvl w:val="0"/>
          <w:numId w:val="3"/>
        </w:numPr>
        <w:ind w:left="420" w:leftChars="0"/>
        <w:jc w:val="both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>Theme/offer</w:t>
      </w:r>
    </w:p>
    <w:p>
      <w:pPr>
        <w:numPr>
          <w:ilvl w:val="0"/>
          <w:numId w:val="3"/>
        </w:numPr>
        <w:ind w:left="420" w:leftChars="0"/>
        <w:jc w:val="both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>Monthly scheme</w:t>
      </w:r>
    </w:p>
    <w:p>
      <w:pPr>
        <w:numPr>
          <w:ilvl w:val="0"/>
          <w:numId w:val="3"/>
        </w:numPr>
        <w:ind w:left="420" w:leftChars="0"/>
        <w:jc w:val="both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>Store location</w:t>
      </w:r>
    </w:p>
    <w:p>
      <w:pPr>
        <w:numPr>
          <w:ilvl w:val="0"/>
          <w:numId w:val="3"/>
        </w:numPr>
        <w:ind w:left="420" w:leftChars="0"/>
        <w:jc w:val="both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>Toll free</w:t>
      </w:r>
    </w:p>
    <w:p>
      <w:pPr>
        <w:numPr>
          <w:ilvl w:val="0"/>
          <w:numId w:val="0"/>
        </w:numPr>
        <w:jc w:val="both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>OUTPUT:</w:t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center"/>
        <w:rPr>
          <w:rFonts w:hint="default"/>
          <w:lang w:val="en-US"/>
        </w:rPr>
      </w:pPr>
      <w:bookmarkStart w:id="0" w:name="_GoBack"/>
      <w:r>
        <w:drawing>
          <wp:inline distT="0" distB="0" distL="114300" distR="114300">
            <wp:extent cx="1451610" cy="748665"/>
            <wp:effectExtent l="9525" t="9525" r="17145" b="1905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/>
                    </pic:cNvPicPr>
                  </pic:nvPicPr>
                  <pic:blipFill>
                    <a:blip r:embed="rId5"/>
                    <a:srcRect l="62033" t="37120" r="10405" b="37613"/>
                    <a:stretch>
                      <a:fillRect/>
                    </a:stretch>
                  </pic:blipFill>
                  <pic:spPr>
                    <a:xfrm>
                      <a:off x="0" y="0"/>
                      <a:ext cx="1451610" cy="7486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>
      <w:pPr>
        <w:numPr>
          <w:ilvl w:val="0"/>
          <w:numId w:val="0"/>
        </w:numPr>
        <w:jc w:val="both"/>
        <w:rPr>
          <w:rFonts w:hint="default"/>
          <w:sz w:val="24"/>
          <w:szCs w:val="24"/>
          <w:lang w:val="en-US"/>
        </w:rPr>
      </w:pPr>
    </w:p>
    <w:tbl>
      <w:tblPr>
        <w:tblStyle w:val="5"/>
        <w:tblW w:w="766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06"/>
        <w:gridCol w:w="55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06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lang w:val="en-US"/>
              </w:rPr>
              <w:t>OPTION</w:t>
            </w:r>
          </w:p>
        </w:tc>
        <w:tc>
          <w:tcPr>
            <w:tcW w:w="5557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>DESCRIPTION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06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Theme/ offer</w:t>
            </w:r>
          </w:p>
        </w:tc>
        <w:tc>
          <w:tcPr>
            <w:tcW w:w="5557" w:type="dxa"/>
            <w:vAlign w:val="top"/>
          </w:tcPr>
          <w:p>
            <w:pPr>
              <w:widowControl w:val="0"/>
              <w:jc w:val="left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  <w:t>Attached offer whatsapp creative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06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Monthly scheme</w:t>
            </w:r>
          </w:p>
        </w:tc>
        <w:tc>
          <w:tcPr>
            <w:tcW w:w="5557" w:type="dxa"/>
          </w:tcPr>
          <w:p>
            <w:pPr>
              <w:widowControl w:val="0"/>
              <w:jc w:val="left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Scheme T&amp;C, Enrollment and Payment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06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Store location</w:t>
            </w:r>
          </w:p>
        </w:tc>
        <w:tc>
          <w:tcPr>
            <w:tcW w:w="5557" w:type="dxa"/>
          </w:tcPr>
          <w:p>
            <w:pPr>
              <w:widowControl w:val="0"/>
              <w:jc w:val="left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Go to store locators website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06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Toll free</w:t>
            </w:r>
          </w:p>
        </w:tc>
        <w:tc>
          <w:tcPr>
            <w:tcW w:w="5557" w:type="dxa"/>
          </w:tcPr>
          <w:p>
            <w:pPr>
              <w:widowControl w:val="0"/>
              <w:jc w:val="left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If any other details, call to 18002670999</w:t>
            </w:r>
          </w:p>
        </w:tc>
      </w:tr>
    </w:tbl>
    <w:p>
      <w:pPr>
        <w:numPr>
          <w:ilvl w:val="0"/>
          <w:numId w:val="0"/>
        </w:numPr>
        <w:jc w:val="both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>Step 1:</w:t>
      </w:r>
    </w:p>
    <w:p>
      <w:pPr>
        <w:numPr>
          <w:ilvl w:val="0"/>
          <w:numId w:val="0"/>
        </w:numPr>
        <w:jc w:val="both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>Theme/ offer:</w:t>
      </w:r>
    </w:p>
    <w:p>
      <w:pPr>
        <w:numPr>
          <w:ilvl w:val="0"/>
          <w:numId w:val="0"/>
        </w:numPr>
        <w:jc w:val="both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>A link is displayed to the customer when they enter “6”. So that the customer can know the current offer.</w:t>
      </w:r>
    </w:p>
    <w:p>
      <w:pPr>
        <w:numPr>
          <w:ilvl w:val="0"/>
          <w:numId w:val="0"/>
        </w:numPr>
        <w:jc w:val="both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>Provision to the user to update the link according to the offer.</w:t>
      </w:r>
    </w:p>
    <w:p>
      <w:pPr>
        <w:numPr>
          <w:ilvl w:val="0"/>
          <w:numId w:val="0"/>
        </w:numPr>
        <w:jc w:val="both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>Step 2:</w:t>
      </w:r>
    </w:p>
    <w:p>
      <w:pPr>
        <w:numPr>
          <w:ilvl w:val="0"/>
          <w:numId w:val="0"/>
        </w:numPr>
        <w:jc w:val="both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>Monthly scheme:</w:t>
      </w:r>
    </w:p>
    <w:p>
      <w:pPr>
        <w:numPr>
          <w:ilvl w:val="0"/>
          <w:numId w:val="0"/>
        </w:numPr>
        <w:jc w:val="both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>When the customer enters the number “7”, the following message displays. The monthly scheme consists of 3 links.</w:t>
      </w:r>
    </w:p>
    <w:p>
      <w:pPr>
        <w:numPr>
          <w:ilvl w:val="0"/>
          <w:numId w:val="0"/>
        </w:numPr>
        <w:jc w:val="both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>Scheme terms &amp; conditions and enrollment link and payment link.</w:t>
      </w:r>
    </w:p>
    <w:p>
      <w:pPr>
        <w:numPr>
          <w:ilvl w:val="0"/>
          <w:numId w:val="0"/>
        </w:numPr>
        <w:jc w:val="both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>Links are below: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Theme="minorAscii" w:hAnsiTheme="minorAscii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Theme="minorAscii" w:hAnsiTheme="minorAscii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  <w:t>Scheme T&amp;C:</w:t>
            </w: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Theme="minorAscii" w:hAnsiTheme="minorAscii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Theme="minorAscii" w:hAnsiTheme="minorAscii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  <w:t>Kalpataru scheme:</w:t>
            </w: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Theme="minorAscii" w:hAnsiTheme="minorAscii"/>
                <w:b w:val="0"/>
                <w:bCs w:val="0"/>
                <w:i w:val="0"/>
                <w:iCs w:val="0"/>
                <w:color w:val="5B9BD5" w:themeColor="accent1"/>
                <w:sz w:val="24"/>
                <w:szCs w:val="24"/>
                <w:lang w:val="en-US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default" w:asciiTheme="minorAscii" w:hAnsiTheme="minorAscii"/>
                <w:b w:val="0"/>
                <w:bCs w:val="0"/>
                <w:i w:val="0"/>
                <w:iCs w:val="0"/>
                <w:color w:val="5B9BD5" w:themeColor="accent1"/>
                <w:sz w:val="24"/>
                <w:szCs w:val="24"/>
                <w:lang w:val="en-US"/>
                <w14:textFill>
                  <w14:solidFill>
                    <w14:schemeClr w14:val="accent1"/>
                  </w14:solidFill>
                </w14:textFill>
              </w:rPr>
              <w:fldChar w:fldCharType="begin"/>
            </w:r>
            <w:r>
              <w:rPr>
                <w:rFonts w:hint="default" w:asciiTheme="minorAscii" w:hAnsiTheme="minorAscii"/>
                <w:b w:val="0"/>
                <w:bCs w:val="0"/>
                <w:i w:val="0"/>
                <w:iCs w:val="0"/>
                <w:color w:val="5B9BD5" w:themeColor="accent1"/>
                <w:sz w:val="24"/>
                <w:szCs w:val="24"/>
                <w:lang w:val="en-US"/>
                <w14:textFill>
                  <w14:solidFill>
                    <w14:schemeClr w14:val="accent1"/>
                  </w14:solidFill>
                </w14:textFill>
              </w:rPr>
              <w:instrText xml:space="preserve"> HYPERLINK "https://www.csjewellers.com/static/cspljewels/images/Kalpataru-scheme-T&amp;C.pdf" </w:instrText>
            </w:r>
            <w:r>
              <w:rPr>
                <w:rFonts w:hint="default" w:asciiTheme="minorAscii" w:hAnsiTheme="minorAscii"/>
                <w:b w:val="0"/>
                <w:bCs w:val="0"/>
                <w:i w:val="0"/>
                <w:iCs w:val="0"/>
                <w:color w:val="5B9BD5" w:themeColor="accent1"/>
                <w:sz w:val="24"/>
                <w:szCs w:val="24"/>
                <w:lang w:val="en-US"/>
                <w14:textFill>
                  <w14:solidFill>
                    <w14:schemeClr w14:val="accent1"/>
                  </w14:solidFill>
                </w14:textFill>
              </w:rPr>
              <w:fldChar w:fldCharType="separate"/>
            </w:r>
            <w:r>
              <w:rPr>
                <w:rStyle w:val="4"/>
                <w:rFonts w:hint="default" w:asciiTheme="minorAscii" w:hAnsiTheme="minorAscii"/>
                <w:b w:val="0"/>
                <w:bCs w:val="0"/>
                <w:i w:val="0"/>
                <w:iCs w:val="0"/>
                <w:color w:val="5B9BD5" w:themeColor="accent1"/>
                <w:sz w:val="24"/>
                <w:szCs w:val="24"/>
                <w:lang w:val="en-US"/>
                <w14:textFill>
                  <w14:solidFill>
                    <w14:schemeClr w14:val="accent1"/>
                  </w14:solidFill>
                </w14:textFill>
              </w:rPr>
              <w:t>https://www.csjewellers.com/static/cspljewels/images/Kalpataru-scheme-T&amp;C.pdf</w:t>
            </w:r>
            <w:r>
              <w:rPr>
                <w:rFonts w:hint="default" w:asciiTheme="minorAscii" w:hAnsiTheme="minorAscii"/>
                <w:b w:val="0"/>
                <w:bCs w:val="0"/>
                <w:i w:val="0"/>
                <w:iCs w:val="0"/>
                <w:color w:val="5B9BD5" w:themeColor="accent1"/>
                <w:sz w:val="24"/>
                <w:szCs w:val="24"/>
                <w:lang w:val="en-US"/>
                <w14:textFill>
                  <w14:solidFill>
                    <w14:schemeClr w14:val="accent1"/>
                  </w14:solidFill>
                </w14:textFill>
              </w:rPr>
              <w:fldChar w:fldCharType="end"/>
            </w: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Theme="minorAscii" w:hAnsiTheme="minorAscii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Theme="minorAscii" w:hAnsiTheme="minorAscii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  <w:t>GTS:</w:t>
            </w: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Theme="minorAscii" w:hAnsiTheme="minorAscii"/>
                <w:b w:val="0"/>
                <w:bCs w:val="0"/>
                <w:i w:val="0"/>
                <w:iCs w:val="0"/>
                <w:color w:val="5B9BD5" w:themeColor="accent1"/>
                <w:sz w:val="24"/>
                <w:szCs w:val="24"/>
                <w:lang w:val="en-US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default" w:asciiTheme="minorAscii" w:hAnsiTheme="minorAscii"/>
                <w:b w:val="0"/>
                <w:bCs w:val="0"/>
                <w:i w:val="0"/>
                <w:iCs w:val="0"/>
                <w:color w:val="5B9BD5" w:themeColor="accent1"/>
                <w:sz w:val="24"/>
                <w:szCs w:val="24"/>
                <w:lang w:val="en-US"/>
                <w14:textFill>
                  <w14:solidFill>
                    <w14:schemeClr w14:val="accent1"/>
                  </w14:solidFill>
                </w14:textFill>
              </w:rPr>
              <w:fldChar w:fldCharType="begin"/>
            </w:r>
            <w:r>
              <w:rPr>
                <w:rFonts w:hint="default" w:asciiTheme="minorAscii" w:hAnsiTheme="minorAscii"/>
                <w:b w:val="0"/>
                <w:bCs w:val="0"/>
                <w:i w:val="0"/>
                <w:iCs w:val="0"/>
                <w:color w:val="5B9BD5" w:themeColor="accent1"/>
                <w:sz w:val="24"/>
                <w:szCs w:val="24"/>
                <w:lang w:val="en-US"/>
                <w14:textFill>
                  <w14:solidFill>
                    <w14:schemeClr w14:val="accent1"/>
                  </w14:solidFill>
                </w14:textFill>
              </w:rPr>
              <w:instrText xml:space="preserve"> HYPERLINK "https://www.csjewellers.com/static/cspljewels/images/Gold-Tree-Plus-Scheme-T&amp;C.pdf" </w:instrText>
            </w:r>
            <w:r>
              <w:rPr>
                <w:rFonts w:hint="default" w:asciiTheme="minorAscii" w:hAnsiTheme="minorAscii"/>
                <w:b w:val="0"/>
                <w:bCs w:val="0"/>
                <w:i w:val="0"/>
                <w:iCs w:val="0"/>
                <w:color w:val="5B9BD5" w:themeColor="accent1"/>
                <w:sz w:val="24"/>
                <w:szCs w:val="24"/>
                <w:lang w:val="en-US"/>
                <w14:textFill>
                  <w14:solidFill>
                    <w14:schemeClr w14:val="accent1"/>
                  </w14:solidFill>
                </w14:textFill>
              </w:rPr>
              <w:fldChar w:fldCharType="separate"/>
            </w:r>
            <w:r>
              <w:rPr>
                <w:rStyle w:val="4"/>
                <w:rFonts w:hint="default" w:asciiTheme="minorAscii" w:hAnsiTheme="minorAscii"/>
                <w:b w:val="0"/>
                <w:bCs w:val="0"/>
                <w:i w:val="0"/>
                <w:iCs w:val="0"/>
                <w:color w:val="5B9BD5" w:themeColor="accent1"/>
                <w:sz w:val="24"/>
                <w:szCs w:val="24"/>
                <w:lang w:val="en-US"/>
                <w14:textFill>
                  <w14:solidFill>
                    <w14:schemeClr w14:val="accent1"/>
                  </w14:solidFill>
                </w14:textFill>
              </w:rPr>
              <w:t>https://www.csjewellers.com/static/cspljewels/images/Gold-Tree-Plus-Scheme-T&amp;C.pdf</w:t>
            </w:r>
            <w:r>
              <w:rPr>
                <w:rFonts w:hint="default" w:asciiTheme="minorAscii" w:hAnsiTheme="minorAscii"/>
                <w:b w:val="0"/>
                <w:bCs w:val="0"/>
                <w:i w:val="0"/>
                <w:iCs w:val="0"/>
                <w:color w:val="5B9BD5" w:themeColor="accent1"/>
                <w:sz w:val="24"/>
                <w:szCs w:val="24"/>
                <w:lang w:val="en-US"/>
                <w14:textFill>
                  <w14:solidFill>
                    <w14:schemeClr w14:val="accent1"/>
                  </w14:solidFill>
                </w14:textFill>
              </w:rPr>
              <w:fldChar w:fldCharType="end"/>
            </w: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Theme="minorAscii" w:hAnsiTheme="minorAscii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Theme="minorAscii" w:hAnsiTheme="minorAscii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  <w:t>Enrollment &amp; Payment:</w:t>
            </w: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i w:val="0"/>
                <w:iCs w:val="0"/>
                <w:color w:val="5B9BD5" w:themeColor="accent1"/>
                <w:sz w:val="24"/>
                <w:szCs w:val="24"/>
                <w:lang w:val="en-US"/>
                <w14:textFill>
                  <w14:solidFill>
                    <w14:schemeClr w14:val="accent1"/>
                  </w14:solidFill>
                </w14:textFill>
              </w:rPr>
              <w:fldChar w:fldCharType="begin"/>
            </w:r>
            <w:r>
              <w:rPr>
                <w:rFonts w:hint="default" w:asciiTheme="minorAscii" w:hAnsiTheme="minorAscii"/>
                <w:b w:val="0"/>
                <w:bCs w:val="0"/>
                <w:i w:val="0"/>
                <w:iCs w:val="0"/>
                <w:color w:val="5B9BD5" w:themeColor="accent1"/>
                <w:sz w:val="24"/>
                <w:szCs w:val="24"/>
                <w:lang w:val="en-US"/>
                <w14:textFill>
                  <w14:solidFill>
                    <w14:schemeClr w14:val="accent1"/>
                  </w14:solidFill>
                </w14:textFill>
              </w:rPr>
              <w:instrText xml:space="preserve"> HYPERLINK "https://www.csjewellers.com/schemes" </w:instrText>
            </w:r>
            <w:r>
              <w:rPr>
                <w:rFonts w:hint="default" w:asciiTheme="minorAscii" w:hAnsiTheme="minorAscii"/>
                <w:b w:val="0"/>
                <w:bCs w:val="0"/>
                <w:i w:val="0"/>
                <w:iCs w:val="0"/>
                <w:color w:val="5B9BD5" w:themeColor="accent1"/>
                <w:sz w:val="24"/>
                <w:szCs w:val="24"/>
                <w:lang w:val="en-US"/>
                <w14:textFill>
                  <w14:solidFill>
                    <w14:schemeClr w14:val="accent1"/>
                  </w14:solidFill>
                </w14:textFill>
              </w:rPr>
              <w:fldChar w:fldCharType="separate"/>
            </w:r>
            <w:r>
              <w:rPr>
                <w:rStyle w:val="4"/>
                <w:rFonts w:hint="default" w:asciiTheme="minorAscii" w:hAnsiTheme="minorAscii"/>
                <w:b w:val="0"/>
                <w:bCs w:val="0"/>
                <w:i w:val="0"/>
                <w:iCs w:val="0"/>
                <w:color w:val="5B9BD5" w:themeColor="accent1"/>
                <w:sz w:val="24"/>
                <w:szCs w:val="24"/>
                <w:lang w:val="en-US"/>
                <w14:textFill>
                  <w14:solidFill>
                    <w14:schemeClr w14:val="accent1"/>
                  </w14:solidFill>
                </w14:textFill>
              </w:rPr>
              <w:t>https://www.csjewellers.com/schemes</w:t>
            </w:r>
            <w:r>
              <w:rPr>
                <w:rFonts w:hint="default" w:asciiTheme="minorAscii" w:hAnsiTheme="minorAscii"/>
                <w:b w:val="0"/>
                <w:bCs w:val="0"/>
                <w:i w:val="0"/>
                <w:iCs w:val="0"/>
                <w:color w:val="5B9BD5" w:themeColor="accent1"/>
                <w:sz w:val="24"/>
                <w:szCs w:val="24"/>
                <w:lang w:val="en-US"/>
                <w14:textFill>
                  <w14:solidFill>
                    <w14:schemeClr w14:val="accent1"/>
                  </w14:solidFill>
                </w14:textFill>
              </w:rPr>
              <w:fldChar w:fldCharType="end"/>
            </w:r>
          </w:p>
        </w:tc>
      </w:tr>
    </w:tbl>
    <w:p>
      <w:pPr>
        <w:numPr>
          <w:ilvl w:val="0"/>
          <w:numId w:val="0"/>
        </w:numPr>
        <w:jc w:val="both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 xml:space="preserve">When the customer clicks on the link, it should automatically redirects to that page. </w:t>
      </w:r>
    </w:p>
    <w:p>
      <w:pPr>
        <w:numPr>
          <w:ilvl w:val="0"/>
          <w:numId w:val="0"/>
        </w:numPr>
        <w:jc w:val="both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>Step 3:</w:t>
      </w:r>
    </w:p>
    <w:p>
      <w:pPr>
        <w:numPr>
          <w:ilvl w:val="0"/>
          <w:numId w:val="0"/>
        </w:numPr>
        <w:jc w:val="both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>Store location:</w:t>
      </w:r>
    </w:p>
    <w:p>
      <w:pPr>
        <w:numPr>
          <w:ilvl w:val="0"/>
          <w:numId w:val="0"/>
        </w:numPr>
        <w:jc w:val="both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>The link that navigates to store locations page is displayed when the customer enters the number “8”. The following message is shown.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Store locations</w:t>
            </w: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i w:val="0"/>
                <w:iCs w:val="0"/>
                <w:color w:val="5B9BD5" w:themeColor="accent1"/>
                <w:sz w:val="24"/>
                <w:szCs w:val="24"/>
                <w:u w:val="single"/>
                <w:vertAlign w:val="baseline"/>
                <w:lang w:val="en-US"/>
                <w14:textFill>
                  <w14:solidFill>
                    <w14:schemeClr w14:val="accent1"/>
                  </w14:solidFill>
                </w14:textFill>
              </w:rPr>
              <w:t>https://www.csjewellers.com/storelocate</w:t>
            </w:r>
          </w:p>
        </w:tc>
      </w:tr>
    </w:tbl>
    <w:p>
      <w:pPr>
        <w:numPr>
          <w:ilvl w:val="0"/>
          <w:numId w:val="0"/>
        </w:numPr>
        <w:jc w:val="both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 xml:space="preserve">When the customer clicks on the link, it should automatically redirects to that page. </w:t>
      </w:r>
    </w:p>
    <w:p>
      <w:pPr>
        <w:numPr>
          <w:ilvl w:val="0"/>
          <w:numId w:val="0"/>
        </w:numPr>
        <w:jc w:val="both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>Step 4:</w:t>
      </w:r>
    </w:p>
    <w:p>
      <w:pPr>
        <w:numPr>
          <w:ilvl w:val="0"/>
          <w:numId w:val="0"/>
        </w:numPr>
        <w:jc w:val="both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>Toll free :</w:t>
      </w:r>
    </w:p>
    <w:p>
      <w:pPr>
        <w:numPr>
          <w:ilvl w:val="0"/>
          <w:numId w:val="0"/>
        </w:numPr>
        <w:jc w:val="both"/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>The toll free number is displayed when the customer enters the number “9”. The following message is shown.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Toll free</w:t>
            </w: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Theme="minorAscii" w:hAnsiTheme="minorAscii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color w:val="5B9BD5" w:themeColor="accent1"/>
                <w:sz w:val="24"/>
                <w:szCs w:val="24"/>
                <w:u w:val="single"/>
                <w:vertAlign w:val="baseline"/>
                <w:lang w:val="en-US"/>
                <w14:textFill>
                  <w14:solidFill>
                    <w14:schemeClr w14:val="accent1"/>
                  </w14:solidFill>
                </w14:textFill>
              </w:rPr>
              <w:t>18002670999</w:t>
            </w:r>
          </w:p>
        </w:tc>
      </w:tr>
    </w:tbl>
    <w:p>
      <w:pPr>
        <w:numPr>
          <w:ilvl w:val="0"/>
          <w:numId w:val="0"/>
        </w:numPr>
        <w:jc w:val="both"/>
        <w:rPr>
          <w:rFonts w:hint="default" w:asciiTheme="minorAscii" w:hAnsiTheme="minorAscii"/>
          <w:b w:val="0"/>
          <w:bCs w:val="0"/>
          <w:i w:val="0"/>
          <w:iCs w:val="0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>When the customer clicks on the toll free number. It should automatically reload to their calling application with the number.</w:t>
      </w:r>
    </w:p>
    <w:p/>
    <w:p>
      <w:pPr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Change request:</w:t>
      </w:r>
    </w:p>
    <w:p>
      <w:pPr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User changed the links for option “6” and option “7”</w:t>
      </w:r>
    </w:p>
    <w:p>
      <w:pPr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Option - 6</w:t>
      </w:r>
    </w:p>
    <w:p>
      <w:pPr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fldChar w:fldCharType="begin"/>
      </w:r>
      <w:r>
        <w:rPr>
          <w:rFonts w:hint="default"/>
          <w:sz w:val="24"/>
          <w:szCs w:val="24"/>
          <w:lang w:val="en-US"/>
        </w:rPr>
        <w:instrText xml:space="preserve"> HYPERLINK "https://www.csjewellers.com/catalog" </w:instrText>
      </w:r>
      <w:r>
        <w:rPr>
          <w:rFonts w:hint="default"/>
          <w:sz w:val="24"/>
          <w:szCs w:val="24"/>
          <w:lang w:val="en-US"/>
        </w:rPr>
        <w:fldChar w:fldCharType="separate"/>
      </w:r>
      <w:r>
        <w:rPr>
          <w:rStyle w:val="4"/>
          <w:rFonts w:hint="default"/>
          <w:sz w:val="24"/>
          <w:szCs w:val="24"/>
          <w:lang w:val="en-US"/>
        </w:rPr>
        <w:t>https://www.csjewellers.com/catalog</w:t>
      </w:r>
      <w:r>
        <w:rPr>
          <w:rFonts w:hint="default"/>
          <w:sz w:val="24"/>
          <w:szCs w:val="24"/>
          <w:lang w:val="en-US"/>
        </w:rPr>
        <w:fldChar w:fldCharType="end"/>
      </w:r>
    </w:p>
    <w:p>
      <w:pPr>
        <w:rPr>
          <w:rFonts w:hint="default"/>
          <w:sz w:val="24"/>
          <w:szCs w:val="24"/>
          <w:lang w:val="en-US"/>
        </w:rPr>
      </w:pPr>
    </w:p>
    <w:p>
      <w:pPr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Option - 7</w:t>
      </w:r>
    </w:p>
    <w:p>
      <w:pPr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Required links but not pdf for schemes</w:t>
      </w:r>
    </w:p>
    <w:p>
      <w:pPr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And for enrollment and payment</w:t>
      </w:r>
    </w:p>
    <w:p>
      <w:pPr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fldChar w:fldCharType="begin"/>
      </w:r>
      <w:r>
        <w:rPr>
          <w:rFonts w:hint="default"/>
          <w:sz w:val="24"/>
          <w:szCs w:val="24"/>
          <w:lang w:val="en-US"/>
        </w:rPr>
        <w:instrText xml:space="preserve"> HYPERLINK "https://www.csjewellers.com/login" </w:instrText>
      </w:r>
      <w:r>
        <w:rPr>
          <w:rFonts w:hint="default"/>
          <w:sz w:val="24"/>
          <w:szCs w:val="24"/>
          <w:lang w:val="en-US"/>
        </w:rPr>
        <w:fldChar w:fldCharType="separate"/>
      </w:r>
      <w:r>
        <w:rPr>
          <w:rStyle w:val="4"/>
          <w:rFonts w:hint="default"/>
          <w:sz w:val="24"/>
          <w:szCs w:val="24"/>
          <w:lang w:val="en-US"/>
        </w:rPr>
        <w:t>https://www.csjewellers.com/login</w:t>
      </w:r>
      <w:r>
        <w:rPr>
          <w:rFonts w:hint="default"/>
          <w:sz w:val="24"/>
          <w:szCs w:val="24"/>
          <w:lang w:val="en-US"/>
        </w:rPr>
        <w:fldChar w:fldCharType="end"/>
      </w:r>
    </w:p>
    <w:p>
      <w:pPr>
        <w:rPr>
          <w:rFonts w:hint="default"/>
          <w:sz w:val="24"/>
          <w:szCs w:val="24"/>
          <w:lang w:val="en-US"/>
        </w:rPr>
      </w:pPr>
    </w:p>
    <w:p>
      <w:pPr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Output:</w:t>
      </w:r>
    </w:p>
    <w:p/>
    <w:p>
      <w:r>
        <w:drawing>
          <wp:inline distT="0" distB="0" distL="114300" distR="114300">
            <wp:extent cx="3560445" cy="1524635"/>
            <wp:effectExtent l="9525" t="9525" r="11430" b="203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6"/>
                    <a:srcRect l="30564" t="10330" r="1833" b="38213"/>
                    <a:stretch>
                      <a:fillRect/>
                    </a:stretch>
                  </pic:blipFill>
                  <pic:spPr>
                    <a:xfrm>
                      <a:off x="0" y="0"/>
                      <a:ext cx="3560445" cy="15246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en-US"/>
        </w:rPr>
      </w:pPr>
      <w:r>
        <w:drawing>
          <wp:inline distT="0" distB="0" distL="114300" distR="114300">
            <wp:extent cx="3538855" cy="2545080"/>
            <wp:effectExtent l="9525" t="9525" r="17780" b="20955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/>
                    <pic:cNvPicPr>
                      <a:picLocks noChangeAspect="1"/>
                    </pic:cNvPicPr>
                  </pic:nvPicPr>
                  <pic:blipFill>
                    <a:blip r:embed="rId7"/>
                    <a:srcRect l="30866" t="8680" r="1941" b="5422"/>
                    <a:stretch>
                      <a:fillRect/>
                    </a:stretch>
                  </pic:blipFill>
                  <pic:spPr>
                    <a:xfrm>
                      <a:off x="0" y="0"/>
                      <a:ext cx="3538855" cy="2545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40826FD"/>
    <w:multiLevelType w:val="singleLevel"/>
    <w:tmpl w:val="340826FD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38CD68AC"/>
    <w:multiLevelType w:val="multilevel"/>
    <w:tmpl w:val="38CD68AC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Wingdings" w:hAnsi="Wingdings"/>
      </w:rPr>
    </w:lvl>
  </w:abstractNum>
  <w:abstractNum w:abstractNumId="2">
    <w:nsid w:val="45401CFE"/>
    <w:multiLevelType w:val="singleLevel"/>
    <w:tmpl w:val="45401CFE"/>
    <w:lvl w:ilvl="0" w:tentative="0">
      <w:start w:val="6"/>
      <w:numFmt w:val="decimal"/>
      <w:suff w:val="space"/>
      <w:lvlText w:val="%1."/>
      <w:lvlJc w:val="left"/>
      <w:pPr>
        <w:ind w:left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2"/>
  <w:doNotDisplayPageBoundaries w:val="1"/>
  <w:embedSystem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B105710"/>
    <w:rsid w:val="3B105710"/>
    <w:rsid w:val="41440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uiPriority w:val="0"/>
    <w:rPr>
      <w:color w:val="0000FF"/>
      <w:u w:val="single"/>
    </w:rPr>
  </w:style>
  <w:style w:type="table" w:styleId="5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46</TotalTime>
  <ScaleCrop>false</ScaleCrop>
  <LinksUpToDate>false</LinksUpToDate>
  <CharactersWithSpaces>0</CharactersWithSpaces>
  <Application>WPS Office_11.2.0.11130_F1E327BC-269C-435d-A152-05C5408002CA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2022-06-06T10:37:00Z</dcterms:created>
  <dc:creator>User</dc:creator>
  <cp:lastModifiedBy>User</cp:lastModifiedBy>
  <dcterms:modified xsi:type="dcterms:W3CDTF">2022-06-06T11:23:33Z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1033-11.2.0.11130</vt:lpwstr>
  </property>
  <property fmtid="{D5CDD505-2E9C-101B-9397-08002B2CF9AE}" pid="3" name="ICV">
    <vt:lpwstr>F4671FDEFBCD41D7ABE4E14A158F1703</vt:lpwstr>
  </property>
</Properties>
</file>