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rPr>
      </w:pPr>
      <w:r>
        <w:rPr>
          <w:rFonts w:hint="default"/>
          <w:lang w:val="en-US"/>
        </w:rPr>
        <w:t>1</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T176732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Need to add Collection Field in B2B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Sandeep Avchitte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07/12/2021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0</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6"/>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768"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1605"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314"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both"/>
              <w:rPr>
                <w:rFonts w:hint="default"/>
                <w:b/>
                <w:bCs/>
                <w:sz w:val="24"/>
                <w:szCs w:val="24"/>
                <w:vertAlign w:val="baseline"/>
                <w:lang w:val="en-US"/>
              </w:rPr>
            </w:pPr>
            <w:r>
              <w:rPr>
                <w:rFonts w:hint="default"/>
                <w:b/>
                <w:bCs/>
                <w:sz w:val="24"/>
                <w:szCs w:val="24"/>
                <w:vertAlign w:val="baseline"/>
                <w:lang w:val="en-US"/>
              </w:rPr>
              <w:t>1</w:t>
            </w:r>
          </w:p>
        </w:tc>
        <w:tc>
          <w:tcPr>
            <w:tcW w:w="1420" w:type="dxa"/>
          </w:tcPr>
          <w:p>
            <w:pPr>
              <w:widowControl w:val="0"/>
              <w:jc w:val="both"/>
              <w:rPr>
                <w:rFonts w:hint="default"/>
                <w:b/>
                <w:bCs/>
                <w:sz w:val="24"/>
                <w:szCs w:val="24"/>
                <w:vertAlign w:val="baseline"/>
                <w:lang w:val="en-US"/>
              </w:rPr>
            </w:pPr>
            <w:r>
              <w:rPr>
                <w:rFonts w:hint="default"/>
                <w:b/>
                <w:bCs/>
                <w:sz w:val="24"/>
                <w:szCs w:val="24"/>
                <w:vertAlign w:val="baseline"/>
                <w:lang w:val="en-US"/>
              </w:rPr>
              <w:t>0</w:t>
            </w:r>
          </w:p>
        </w:tc>
        <w:tc>
          <w:tcPr>
            <w:tcW w:w="1768" w:type="dxa"/>
          </w:tcPr>
          <w:p>
            <w:pPr>
              <w:widowControl w:val="0"/>
              <w:jc w:val="both"/>
              <w:rPr>
                <w:rFonts w:hint="default"/>
                <w:b/>
                <w:bCs/>
                <w:sz w:val="24"/>
                <w:szCs w:val="24"/>
                <w:vertAlign w:val="baseline"/>
                <w:lang w:val="en-US"/>
              </w:rPr>
            </w:pPr>
            <w:r>
              <w:rPr>
                <w:rFonts w:hint="default"/>
                <w:b/>
                <w:bCs/>
                <w:sz w:val="24"/>
                <w:szCs w:val="24"/>
                <w:vertAlign w:val="baseline"/>
                <w:lang w:val="en-US"/>
              </w:rPr>
              <w:t>07/12/2021</w:t>
            </w:r>
          </w:p>
        </w:tc>
        <w:tc>
          <w:tcPr>
            <w:tcW w:w="1605" w:type="dxa"/>
          </w:tcPr>
          <w:p>
            <w:pPr>
              <w:widowControl w:val="0"/>
              <w:jc w:val="both"/>
              <w:rPr>
                <w:rFonts w:hint="default"/>
                <w:b/>
                <w:bCs/>
                <w:sz w:val="24"/>
                <w:szCs w:val="24"/>
                <w:vertAlign w:val="baseline"/>
                <w:lang w:val="en-US"/>
              </w:rPr>
            </w:pPr>
            <w:r>
              <w:rPr>
                <w:rFonts w:hint="default"/>
                <w:b/>
                <w:bCs/>
                <w:sz w:val="24"/>
                <w:szCs w:val="24"/>
                <w:vertAlign w:val="baseline"/>
                <w:lang w:val="en-US"/>
              </w:rPr>
              <w:t>Pravin Mane</w:t>
            </w:r>
          </w:p>
        </w:tc>
        <w:tc>
          <w:tcPr>
            <w:tcW w:w="2314" w:type="dxa"/>
          </w:tcPr>
          <w:p>
            <w:pPr>
              <w:widowControl w:val="0"/>
              <w:jc w:val="both"/>
              <w:rPr>
                <w:b/>
                <w:bCs/>
                <w:sz w:val="24"/>
                <w:szCs w:val="24"/>
                <w:vertAlign w:val="baseline"/>
              </w:rPr>
            </w:pP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tcPr>
          <w:p>
            <w:pPr>
              <w:widowControl w:val="0"/>
              <w:jc w:val="both"/>
              <w:rPr>
                <w:rFonts w:hint="default"/>
                <w:b w:val="0"/>
                <w:bCs w:val="0"/>
                <w:vertAlign w:val="baseline"/>
                <w:lang w:val="en-US"/>
              </w:rPr>
            </w:pPr>
            <w:r>
              <w:rPr>
                <w:rFonts w:hint="default"/>
                <w:b w:val="0"/>
                <w:bCs w:val="0"/>
                <w:vertAlign w:val="baseline"/>
                <w:lang w:val="en-US"/>
              </w:rPr>
              <w:t>Pravin Mane</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tcPr>
          <w:p>
            <w:pPr>
              <w:widowControl w:val="0"/>
              <w:jc w:val="both"/>
              <w:rPr>
                <w:rFonts w:hint="default"/>
                <w:b w:val="0"/>
                <w:bCs w:val="0"/>
                <w:vertAlign w:val="baseline"/>
                <w:lang w:val="en-US"/>
              </w:rPr>
            </w:pPr>
            <w:r>
              <w:rPr>
                <w:rFonts w:hint="default"/>
                <w:b w:val="0"/>
                <w:bCs w:val="0"/>
                <w:vertAlign w:val="baseline"/>
                <w:lang w:val="en-US"/>
              </w:rPr>
              <w:t>B2B</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tcPr>
          <w:p>
            <w:pPr>
              <w:widowControl w:val="0"/>
              <w:jc w:val="both"/>
              <w:rPr>
                <w:rFonts w:hint="default"/>
                <w:b w:val="0"/>
                <w:bCs w:val="0"/>
                <w:vertAlign w:val="baseline"/>
                <w:lang w:val="en-US"/>
              </w:rPr>
            </w:pPr>
            <w:r>
              <w:rPr>
                <w:rFonts w:hint="default"/>
                <w:b w:val="0"/>
                <w:bCs w:val="0"/>
                <w:vertAlign w:val="baseline"/>
                <w:lang w:val="en-US"/>
              </w:rPr>
              <w:t>CSPL</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tcPr>
          <w:p>
            <w:pPr>
              <w:widowControl w:val="0"/>
              <w:jc w:val="both"/>
              <w:rPr>
                <w:rFonts w:hint="default"/>
                <w:b w:val="0"/>
                <w:bCs w:val="0"/>
                <w:vertAlign w:val="baseline"/>
                <w:lang w:val="en-US"/>
              </w:rPr>
            </w:pPr>
            <w:r>
              <w:rPr>
                <w:rFonts w:hint="default"/>
                <w:b w:val="0"/>
                <w:bCs w:val="0"/>
                <w:vertAlign w:val="baseline"/>
                <w:lang w:val="en-US"/>
              </w:rPr>
              <w:t>Sandeep Avchitte</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both"/>
              <w:rPr>
                <w:rFonts w:hint="default"/>
                <w:b w:val="0"/>
                <w:bCs w:val="0"/>
                <w:vertAlign w:val="baseline"/>
                <w:lang w:val="en-US"/>
              </w:rPr>
            </w:pPr>
            <w:r>
              <w:rPr>
                <w:rFonts w:hint="default"/>
                <w:b w:val="0"/>
                <w:bCs w:val="0"/>
                <w:vertAlign w:val="baseline"/>
                <w:lang w:val="en-US"/>
              </w:rPr>
              <w:t>Parth Patel, Govardhan Gollu</w:t>
            </w: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both"/>
              <w:rPr>
                <w:rFonts w:hint="default"/>
                <w:b w:val="0"/>
                <w:bCs w:val="0"/>
                <w:vertAlign w:val="baseline"/>
                <w:lang w:val="en-US"/>
              </w:rPr>
            </w:pPr>
            <w:r>
              <w:rPr>
                <w:rFonts w:hint="default"/>
                <w:b w:val="0"/>
                <w:bCs w:val="0"/>
                <w:vertAlign w:val="baseline"/>
                <w:lang w:val="en-US"/>
              </w:rPr>
              <w:t>Maruti Hakke</w:t>
            </w:r>
          </w:p>
        </w:tc>
        <w:tc>
          <w:tcPr>
            <w:tcW w:w="2841" w:type="dxa"/>
          </w:tcPr>
          <w:p>
            <w:pPr>
              <w:widowControl w:val="0"/>
              <w:jc w:val="both"/>
              <w:rPr>
                <w:b w:val="0"/>
                <w:bCs w:val="0"/>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6"/>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bl>
    <w:p>
      <w:pPr>
        <w:rPr>
          <w:rFonts w:hint="default"/>
          <w:b/>
          <w:bCs/>
          <w:lang w:val="en-US"/>
        </w:rPr>
      </w:pPr>
    </w:p>
    <w:p>
      <w:pPr>
        <w:rPr>
          <w:b w:val="0"/>
          <w:bCs w:val="0"/>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Introduction</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User need to add Collection Filter in B2B App.</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User need to add Collection Filter in B2B App.</w:t>
      </w:r>
    </w:p>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Currently there is no provision for Collection Filter in B2B App, Refer below image.</w:t>
      </w:r>
    </w:p>
    <w:p>
      <w:pPr>
        <w:rPr>
          <w:rFonts w:hint="default" w:asciiTheme="minorAscii" w:hAnsiTheme="minorAscii"/>
          <w:b w:val="0"/>
          <w:bCs w:val="0"/>
          <w:i/>
          <w:iCs/>
          <w:sz w:val="24"/>
          <w:szCs w:val="24"/>
          <w:lang w:val="en-US"/>
        </w:rPr>
      </w:pPr>
    </w:p>
    <w:p>
      <w:pPr>
        <w:jc w:val="cente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drawing>
          <wp:inline distT="0" distB="0" distL="114300" distR="114300">
            <wp:extent cx="1659255" cy="2655570"/>
            <wp:effectExtent l="0" t="0" r="1905" b="11430"/>
            <wp:docPr id="3" name="Picture 3" descr="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isting"/>
                    <pic:cNvPicPr>
                      <a:picLocks noChangeAspect="1"/>
                    </pic:cNvPicPr>
                  </pic:nvPicPr>
                  <pic:blipFill>
                    <a:blip r:embed="rId4"/>
                    <a:stretch>
                      <a:fillRect/>
                    </a:stretch>
                  </pic:blipFill>
                  <pic:spPr>
                    <a:xfrm>
                      <a:off x="0" y="0"/>
                      <a:ext cx="1659255" cy="2655570"/>
                    </a:xfrm>
                    <a:prstGeom prst="rect">
                      <a:avLst/>
                    </a:prstGeom>
                  </pic:spPr>
                </pic:pic>
              </a:graphicData>
            </a:graphic>
          </wp:inline>
        </w:drawing>
      </w:r>
    </w:p>
    <w:p>
      <w:pPr>
        <w:pStyle w:val="4"/>
        <w:jc w:val="center"/>
      </w:pPr>
    </w:p>
    <w:p>
      <w:pPr>
        <w:pStyle w:val="4"/>
        <w:jc w:val="center"/>
        <w:rPr>
          <w:rFonts w:hint="default" w:asciiTheme="minorAscii" w:hAnsiTheme="minorAscii"/>
          <w:b w:val="0"/>
          <w:bCs w:val="0"/>
          <w:i/>
          <w:iCs/>
          <w:sz w:val="24"/>
          <w:szCs w:val="24"/>
          <w:lang w:val="en-US"/>
        </w:rPr>
      </w:pPr>
      <w:r>
        <w:t xml:space="preserve">Image </w:t>
      </w:r>
      <w:r>
        <w:fldChar w:fldCharType="begin"/>
      </w:r>
      <w:r>
        <w:instrText xml:space="preserve"> SEQ Image \* ARABIC </w:instrText>
      </w:r>
      <w:r>
        <w:fldChar w:fldCharType="separate"/>
      </w:r>
      <w:r>
        <w:t>1</w:t>
      </w:r>
      <w:r>
        <w:fldChar w:fldCharType="end"/>
      </w:r>
      <w:r>
        <w:rPr>
          <w:lang w:val="en-US"/>
        </w:rPr>
        <w:t>: Existing B2B App</w:t>
      </w: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bCs/>
          <w:i/>
          <w:iCs/>
          <w:sz w:val="24"/>
          <w:szCs w:val="24"/>
          <w:lang w:val="en-US"/>
        </w:rPr>
        <w:t>Back End :</w:t>
      </w:r>
      <w:r>
        <w:rPr>
          <w:rFonts w:hint="default" w:asciiTheme="minorAscii" w:hAnsiTheme="minorAscii"/>
          <w:b w:val="0"/>
          <w:bCs w:val="0"/>
          <w:i/>
          <w:iCs/>
          <w:sz w:val="24"/>
          <w:szCs w:val="24"/>
          <w:lang w:val="en-US"/>
        </w:rPr>
        <w:t xml:space="preserve"> </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Use below link to visit portal:</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w:t>
      </w:r>
      <w:r>
        <w:rPr>
          <w:rFonts w:hint="default" w:asciiTheme="minorAscii" w:hAnsiTheme="minorAscii"/>
          <w:b w:val="0"/>
          <w:bCs w:val="0"/>
          <w:i/>
          <w:iCs/>
          <w:sz w:val="24"/>
          <w:szCs w:val="24"/>
          <w:lang w:val="en-US"/>
        </w:rPr>
        <w:fldChar w:fldCharType="begin"/>
      </w:r>
      <w:r>
        <w:rPr>
          <w:rFonts w:hint="default" w:asciiTheme="minorAscii" w:hAnsiTheme="minorAscii"/>
          <w:b w:val="0"/>
          <w:bCs w:val="0"/>
          <w:i/>
          <w:iCs/>
          <w:sz w:val="24"/>
          <w:szCs w:val="24"/>
          <w:lang w:val="en-US"/>
        </w:rPr>
        <w:instrText xml:space="preserve"> HYPERLINK "http://test.csjewellers.com:81/cspl/admin/product_detail" </w:instrText>
      </w:r>
      <w:r>
        <w:rPr>
          <w:rFonts w:hint="default" w:asciiTheme="minorAscii" w:hAnsiTheme="minorAscii"/>
          <w:b w:val="0"/>
          <w:bCs w:val="0"/>
          <w:i/>
          <w:iCs/>
          <w:sz w:val="24"/>
          <w:szCs w:val="24"/>
          <w:lang w:val="en-US"/>
        </w:rPr>
        <w:fldChar w:fldCharType="separate"/>
      </w:r>
      <w:r>
        <w:rPr>
          <w:rStyle w:val="5"/>
          <w:rFonts w:hint="default" w:asciiTheme="minorAscii" w:hAnsiTheme="minorAscii"/>
          <w:b w:val="0"/>
          <w:bCs w:val="0"/>
          <w:i/>
          <w:iCs/>
          <w:sz w:val="24"/>
          <w:szCs w:val="24"/>
          <w:lang w:val="en-US"/>
        </w:rPr>
        <w:t>http://test.csjewellers.com:81/cspl/admin/product_detail</w:t>
      </w:r>
      <w:r>
        <w:rPr>
          <w:rFonts w:hint="default" w:asciiTheme="minorAscii" w:hAnsiTheme="minorAscii"/>
          <w:b w:val="0"/>
          <w:bCs w:val="0"/>
          <w:i/>
          <w:iCs/>
          <w:sz w:val="24"/>
          <w:szCs w:val="24"/>
          <w:lang w:val="en-US"/>
        </w:rPr>
        <w:fldChar w:fldCharType="end"/>
      </w:r>
      <w:r>
        <w:rPr>
          <w:rFonts w:hint="default" w:asciiTheme="minorAscii" w:hAnsiTheme="minorAscii"/>
          <w:b w:val="0"/>
          <w:bCs w:val="0"/>
          <w:i/>
          <w:iCs/>
          <w:sz w:val="24"/>
          <w:szCs w:val="24"/>
          <w:lang w:val="en-US"/>
        </w:rPr>
        <w:t>”</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Need to create a new collection column in product management --&gt; Product details module as shown in the below image.</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From here the particular barcode should be fetch to B2B Application (Collection Filter)  according to the collection aligned to the barcode.</w:t>
      </w: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 </w:t>
      </w: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drawing>
          <wp:inline distT="0" distB="0" distL="114300" distR="114300">
            <wp:extent cx="5264150" cy="2718435"/>
            <wp:effectExtent l="0" t="0" r="8890" b="9525"/>
            <wp:docPr id="2" name="Picture 2" descr="Collection Bac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ction Backend"/>
                    <pic:cNvPicPr>
                      <a:picLocks noChangeAspect="1"/>
                    </pic:cNvPicPr>
                  </pic:nvPicPr>
                  <pic:blipFill>
                    <a:blip r:embed="rId5"/>
                    <a:stretch>
                      <a:fillRect/>
                    </a:stretch>
                  </pic:blipFill>
                  <pic:spPr>
                    <a:xfrm>
                      <a:off x="0" y="0"/>
                      <a:ext cx="5264150" cy="2718435"/>
                    </a:xfrm>
                    <a:prstGeom prst="rect">
                      <a:avLst/>
                    </a:prstGeom>
                  </pic:spPr>
                </pic:pic>
              </a:graphicData>
            </a:graphic>
          </wp:inline>
        </w:drawing>
      </w:r>
    </w:p>
    <w:p>
      <w:pPr>
        <w:pStyle w:val="4"/>
        <w:jc w:val="center"/>
      </w:pPr>
    </w:p>
    <w:p>
      <w:pPr>
        <w:pStyle w:val="4"/>
        <w:jc w:val="center"/>
        <w:rPr>
          <w:rFonts w:hint="default" w:asciiTheme="minorAscii" w:hAnsiTheme="minorAscii"/>
          <w:b w:val="0"/>
          <w:bCs w:val="0"/>
          <w:i/>
          <w:iCs/>
          <w:sz w:val="24"/>
          <w:szCs w:val="24"/>
          <w:lang w:val="en-US"/>
        </w:rPr>
      </w:pPr>
      <w:r>
        <w:t xml:space="preserve">Image </w:t>
      </w:r>
      <w:r>
        <w:fldChar w:fldCharType="begin"/>
      </w:r>
      <w:r>
        <w:instrText xml:space="preserve"> SEQ Image \* ARABIC </w:instrText>
      </w:r>
      <w:r>
        <w:fldChar w:fldCharType="separate"/>
      </w:r>
      <w:r>
        <w:t>2</w:t>
      </w:r>
      <w:r>
        <w:fldChar w:fldCharType="end"/>
      </w:r>
      <w:r>
        <w:rPr>
          <w:lang w:val="en-US"/>
        </w:rPr>
        <w:t>: Product Details</w:t>
      </w:r>
    </w:p>
    <w:p>
      <w:pPr>
        <w:rPr>
          <w:rFonts w:hint="default" w:asciiTheme="minorAscii" w:hAnsiTheme="minorAscii"/>
          <w:b/>
          <w:bCs/>
          <w:i/>
          <w:iCs/>
          <w:sz w:val="24"/>
          <w:szCs w:val="24"/>
          <w:lang w:val="en-US"/>
        </w:rPr>
      </w:pPr>
      <w:r>
        <w:rPr>
          <w:rFonts w:hint="default" w:asciiTheme="minorAscii" w:hAnsiTheme="minorAscii"/>
          <w:b/>
          <w:bCs/>
          <w:i/>
          <w:iCs/>
          <w:sz w:val="24"/>
          <w:szCs w:val="24"/>
          <w:lang w:val="en-US"/>
        </w:rPr>
        <w:t>Front End (B2B Application) :</w:t>
      </w:r>
    </w:p>
    <w:p>
      <w:pPr>
        <w:rPr>
          <w:rFonts w:hint="default" w:asciiTheme="minorAscii" w:hAnsiTheme="minorAscii"/>
          <w:b/>
          <w:bCs/>
          <w:i/>
          <w:iCs/>
          <w:sz w:val="24"/>
          <w:szCs w:val="24"/>
          <w:lang w:val="en-US"/>
        </w:rPr>
      </w:pPr>
    </w:p>
    <w:p>
      <w:pP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 xml:space="preserve">When user tap on filter button then user should be able to see new added filter named Collection.  </w:t>
      </w:r>
    </w:p>
    <w:p>
      <w:pPr>
        <w:jc w:val="center"/>
        <w:rPr>
          <w:rFonts w:hint="default" w:asciiTheme="minorAscii" w:hAnsiTheme="minorAscii"/>
          <w:b w:val="0"/>
          <w:bCs w:val="0"/>
          <w:i/>
          <w:iCs/>
          <w:sz w:val="24"/>
          <w:szCs w:val="24"/>
          <w:lang w:val="en-US"/>
        </w:rPr>
      </w:pPr>
    </w:p>
    <w:p>
      <w:pPr>
        <w:jc w:val="cente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drawing>
          <wp:inline distT="0" distB="0" distL="114300" distR="114300">
            <wp:extent cx="2033905" cy="3093085"/>
            <wp:effectExtent l="0" t="0" r="8255" b="635"/>
            <wp:docPr id="5" name="Picture 5" descr="In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 filter"/>
                    <pic:cNvPicPr>
                      <a:picLocks noChangeAspect="1"/>
                    </pic:cNvPicPr>
                  </pic:nvPicPr>
                  <pic:blipFill>
                    <a:blip r:embed="rId6"/>
                    <a:stretch>
                      <a:fillRect/>
                    </a:stretch>
                  </pic:blipFill>
                  <pic:spPr>
                    <a:xfrm>
                      <a:off x="0" y="0"/>
                      <a:ext cx="2033905" cy="3093085"/>
                    </a:xfrm>
                    <a:prstGeom prst="rect">
                      <a:avLst/>
                    </a:prstGeom>
                  </pic:spPr>
                </pic:pic>
              </a:graphicData>
            </a:graphic>
          </wp:inline>
        </w:drawing>
      </w:r>
    </w:p>
    <w:p>
      <w:pPr>
        <w:pStyle w:val="4"/>
        <w:jc w:val="center"/>
      </w:pPr>
    </w:p>
    <w:p>
      <w:pPr>
        <w:pStyle w:val="4"/>
        <w:jc w:val="center"/>
        <w:rPr>
          <w:rFonts w:hint="default" w:asciiTheme="minorAscii" w:hAnsiTheme="minorAscii"/>
          <w:b w:val="0"/>
          <w:bCs w:val="0"/>
          <w:i/>
          <w:iCs/>
          <w:sz w:val="24"/>
          <w:szCs w:val="24"/>
          <w:lang w:val="en-US"/>
        </w:rPr>
      </w:pPr>
      <w:r>
        <w:t xml:space="preserve">Image </w:t>
      </w:r>
      <w:r>
        <w:fldChar w:fldCharType="begin"/>
      </w:r>
      <w:r>
        <w:instrText xml:space="preserve"> SEQ Image \* ARABIC </w:instrText>
      </w:r>
      <w:r>
        <w:fldChar w:fldCharType="separate"/>
      </w:r>
      <w:r>
        <w:t>3</w:t>
      </w:r>
      <w:r>
        <w:fldChar w:fldCharType="end"/>
      </w:r>
      <w:r>
        <w:rPr>
          <w:lang w:val="en-US"/>
        </w:rPr>
        <w:t>: Collection</w:t>
      </w:r>
    </w:p>
    <w:p>
      <w:pPr>
        <w:jc w:val="center"/>
        <w:rPr>
          <w:rFonts w:hint="default" w:asciiTheme="minorAscii" w:hAnsiTheme="minorAscii"/>
          <w:b w:val="0"/>
          <w:bCs w:val="0"/>
          <w:i/>
          <w:iCs/>
          <w:sz w:val="24"/>
          <w:szCs w:val="24"/>
          <w:lang w:val="en-US"/>
        </w:rPr>
      </w:pPr>
    </w:p>
    <w:p>
      <w:pPr>
        <w:jc w:val="left"/>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In which user should be able to see the collection names which should be fetched from product details (back-end).</w:t>
      </w:r>
    </w:p>
    <w:p>
      <w:pPr>
        <w:jc w:val="left"/>
        <w:rPr>
          <w:rFonts w:hint="default" w:asciiTheme="minorAscii" w:hAnsiTheme="minorAscii"/>
          <w:b w:val="0"/>
          <w:bCs w:val="0"/>
          <w:i/>
          <w:iCs/>
          <w:sz w:val="24"/>
          <w:szCs w:val="24"/>
          <w:lang w:val="en-US"/>
        </w:rPr>
      </w:pPr>
    </w:p>
    <w:p>
      <w:pPr>
        <w:jc w:val="left"/>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For Instance,</w:t>
      </w:r>
    </w:p>
    <w:p>
      <w:pPr>
        <w:jc w:val="left"/>
        <w:rPr>
          <w:rFonts w:hint="default" w:asciiTheme="minorAscii" w:hAnsiTheme="minorAscii"/>
          <w:b w:val="0"/>
          <w:bCs w:val="0"/>
          <w:i/>
          <w:iCs/>
          <w:sz w:val="24"/>
          <w:szCs w:val="24"/>
          <w:lang w:val="en-US"/>
        </w:rPr>
      </w:pPr>
    </w:p>
    <w:p>
      <w:pPr>
        <w:jc w:val="left"/>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Collection names - Wedding 2021, Amulya, Naira, etc.</w:t>
      </w:r>
    </w:p>
    <w:p>
      <w:pPr>
        <w:jc w:val="center"/>
        <w:rPr>
          <w:rFonts w:hint="default" w:asciiTheme="minorAscii" w:hAnsiTheme="minorAscii"/>
          <w:b w:val="0"/>
          <w:bCs w:val="0"/>
          <w:i/>
          <w:iCs/>
          <w:sz w:val="24"/>
          <w:szCs w:val="24"/>
          <w:lang w:val="en-US"/>
        </w:rPr>
      </w:pPr>
    </w:p>
    <w:p>
      <w:pPr>
        <w:jc w:val="center"/>
        <w:rPr>
          <w:rFonts w:hint="default" w:asciiTheme="minorAscii" w:hAnsiTheme="minorAscii"/>
          <w:b w:val="0"/>
          <w:bCs w:val="0"/>
          <w:i/>
          <w:iCs/>
          <w:sz w:val="24"/>
          <w:szCs w:val="24"/>
          <w:lang w:val="en-US"/>
        </w:rPr>
      </w:pPr>
    </w:p>
    <w:p>
      <w:pPr>
        <w:jc w:val="center"/>
        <w:rPr>
          <w:rFonts w:hint="default" w:asciiTheme="minorAscii" w:hAnsiTheme="minorAscii"/>
          <w:b w:val="0"/>
          <w:bCs w:val="0"/>
          <w:i/>
          <w:iCs/>
          <w:sz w:val="24"/>
          <w:szCs w:val="24"/>
          <w:lang w:val="en-US"/>
        </w:rPr>
      </w:pPr>
    </w:p>
    <w:p>
      <w:pPr>
        <w:jc w:val="center"/>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drawing>
          <wp:inline distT="0" distB="0" distL="114300" distR="114300">
            <wp:extent cx="2022475" cy="3075940"/>
            <wp:effectExtent l="0" t="0" r="4445" b="2540"/>
            <wp:docPr id="4" name="Picture 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ter"/>
                    <pic:cNvPicPr>
                      <a:picLocks noChangeAspect="1"/>
                    </pic:cNvPicPr>
                  </pic:nvPicPr>
                  <pic:blipFill>
                    <a:blip r:embed="rId7"/>
                    <a:stretch>
                      <a:fillRect/>
                    </a:stretch>
                  </pic:blipFill>
                  <pic:spPr>
                    <a:xfrm>
                      <a:off x="0" y="0"/>
                      <a:ext cx="2022475" cy="3075940"/>
                    </a:xfrm>
                    <a:prstGeom prst="rect">
                      <a:avLst/>
                    </a:prstGeom>
                  </pic:spPr>
                </pic:pic>
              </a:graphicData>
            </a:graphic>
          </wp:inline>
        </w:drawing>
      </w:r>
    </w:p>
    <w:p>
      <w:pPr>
        <w:pStyle w:val="4"/>
        <w:jc w:val="center"/>
      </w:pPr>
    </w:p>
    <w:p>
      <w:pPr>
        <w:pStyle w:val="4"/>
        <w:jc w:val="center"/>
        <w:rPr>
          <w:lang w:val="en-US"/>
        </w:rPr>
      </w:pPr>
      <w:r>
        <w:t xml:space="preserve">Image </w:t>
      </w:r>
      <w:r>
        <w:fldChar w:fldCharType="begin"/>
      </w:r>
      <w:r>
        <w:instrText xml:space="preserve"> SEQ Image \* ARABIC </w:instrText>
      </w:r>
      <w:r>
        <w:fldChar w:fldCharType="separate"/>
      </w:r>
      <w:r>
        <w:t>4</w:t>
      </w:r>
      <w:r>
        <w:fldChar w:fldCharType="end"/>
      </w:r>
      <w:r>
        <w:rPr>
          <w:lang w:val="en-US"/>
        </w:rPr>
        <w:t>: After tap on collection field</w:t>
      </w:r>
    </w:p>
    <w:p>
      <w:pPr>
        <w:rPr>
          <w:lang w:val="en-US"/>
        </w:rPr>
      </w:pPr>
    </w:p>
    <w:p>
      <w:pPr>
        <w:rPr>
          <w:lang w:val="en-US"/>
        </w:rPr>
      </w:pPr>
    </w:p>
    <w:p>
      <w:pPr>
        <w:jc w:val="left"/>
        <w:rPr>
          <w:rFonts w:hint="default" w:asciiTheme="minorAscii" w:hAnsiTheme="minorAscii"/>
          <w:b w:val="0"/>
          <w:bCs w:val="0"/>
          <w:i/>
          <w:iCs/>
          <w:sz w:val="24"/>
          <w:szCs w:val="24"/>
          <w:lang w:val="en-US"/>
        </w:rPr>
      </w:pPr>
      <w:r>
        <w:rPr>
          <w:rFonts w:hint="default" w:asciiTheme="minorAscii" w:hAnsiTheme="minorAscii"/>
          <w:b w:val="0"/>
          <w:bCs w:val="0"/>
          <w:i/>
          <w:iCs/>
          <w:sz w:val="24"/>
          <w:szCs w:val="24"/>
          <w:lang w:val="en-US"/>
        </w:rPr>
        <w:t>After tap on single or multiple check box user should be able to see the related images to the selected collections as shown in the below image. These images should be view on Home page as shown in the below image.</w:t>
      </w:r>
    </w:p>
    <w:p>
      <w:pPr>
        <w:jc w:val="left"/>
        <w:rPr>
          <w:rFonts w:hint="default" w:asciiTheme="minorAscii" w:hAnsiTheme="minorAscii"/>
          <w:b w:val="0"/>
          <w:bCs w:val="0"/>
          <w:i/>
          <w:iCs/>
          <w:sz w:val="24"/>
          <w:szCs w:val="24"/>
          <w:lang w:val="en-US"/>
        </w:rPr>
      </w:pPr>
    </w:p>
    <w:p>
      <w:pPr>
        <w:jc w:val="left"/>
        <w:rPr>
          <w:rFonts w:hint="default" w:asciiTheme="minorAscii" w:hAnsiTheme="minorAscii"/>
          <w:b w:val="0"/>
          <w:bCs w:val="0"/>
          <w:i/>
          <w:iCs/>
          <w:sz w:val="24"/>
          <w:szCs w:val="24"/>
          <w:lang w:val="en-US"/>
        </w:rPr>
      </w:pPr>
    </w:p>
    <w:p>
      <w:pPr>
        <w:jc w:val="center"/>
        <w:rPr>
          <w:rFonts w:hint="default" w:asciiTheme="minorAscii" w:hAnsiTheme="minorAscii"/>
          <w:b w:val="0"/>
          <w:bCs w:val="0"/>
          <w:i/>
          <w:iCs/>
          <w:sz w:val="24"/>
          <w:szCs w:val="24"/>
          <w:lang w:val="en-US"/>
        </w:rPr>
      </w:pPr>
    </w:p>
    <w:p>
      <w:pPr>
        <w:jc w:val="center"/>
      </w:pPr>
      <w:r>
        <w:drawing>
          <wp:inline distT="0" distB="0" distL="114300" distR="114300">
            <wp:extent cx="1996440" cy="3039110"/>
            <wp:effectExtent l="0" t="0" r="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8"/>
                    <a:stretch>
                      <a:fillRect/>
                    </a:stretch>
                  </pic:blipFill>
                  <pic:spPr>
                    <a:xfrm>
                      <a:off x="0" y="0"/>
                      <a:ext cx="1996440" cy="3039110"/>
                    </a:xfrm>
                    <a:prstGeom prst="rect">
                      <a:avLst/>
                    </a:prstGeom>
                    <a:noFill/>
                    <a:ln>
                      <a:noFill/>
                    </a:ln>
                  </pic:spPr>
                </pic:pic>
              </a:graphicData>
            </a:graphic>
          </wp:inline>
        </w:drawing>
      </w:r>
    </w:p>
    <w:p>
      <w:pPr>
        <w:pStyle w:val="4"/>
        <w:jc w:val="center"/>
      </w:pPr>
    </w:p>
    <w:p>
      <w:pPr>
        <w:pStyle w:val="4"/>
        <w:jc w:val="center"/>
        <w:rPr>
          <w:rFonts w:hint="default"/>
          <w:lang w:val="en-US"/>
        </w:rPr>
      </w:pPr>
      <w:r>
        <w:t xml:space="preserve">Image </w:t>
      </w:r>
      <w:r>
        <w:fldChar w:fldCharType="begin"/>
      </w:r>
      <w:r>
        <w:instrText xml:space="preserve"> SEQ Image \* ARABIC </w:instrText>
      </w:r>
      <w:r>
        <w:fldChar w:fldCharType="separate"/>
      </w:r>
      <w:r>
        <w:t>5</w:t>
      </w:r>
      <w:r>
        <w:fldChar w:fldCharType="end"/>
      </w:r>
      <w:r>
        <w:rPr>
          <w:lang w:val="en-US"/>
        </w:rPr>
        <w:t>: Home Page</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p>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678"/>
        <w:gridCol w:w="3443"/>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Pravin Mane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b2b@csjewellers.com</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Sandeep Avchitte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fldChar w:fldCharType="begin"/>
            </w:r>
            <w:r>
              <w:rPr>
                <w:rFonts w:hint="default" w:asciiTheme="minorAscii" w:hAnsiTheme="minorAscii"/>
                <w:b w:val="0"/>
                <w:bCs w:val="0"/>
                <w:sz w:val="24"/>
                <w:szCs w:val="24"/>
                <w:vertAlign w:val="baseline"/>
                <w:lang w:val="en-US"/>
              </w:rPr>
              <w:instrText xml:space="preserve"> HYPERLINK "mailto:Sandeep.avchitte@techneai.com" </w:instrText>
            </w:r>
            <w:r>
              <w:rPr>
                <w:rFonts w:hint="default" w:asciiTheme="minorAscii" w:hAnsiTheme="minorAscii"/>
                <w:b w:val="0"/>
                <w:bCs w:val="0"/>
                <w:sz w:val="24"/>
                <w:szCs w:val="24"/>
                <w:vertAlign w:val="baseline"/>
                <w:lang w:val="en-US"/>
              </w:rPr>
              <w:fldChar w:fldCharType="separate"/>
            </w:r>
            <w:r>
              <w:rPr>
                <w:rStyle w:val="5"/>
                <w:rFonts w:hint="default" w:asciiTheme="minorAscii" w:hAnsiTheme="minorAscii"/>
                <w:b w:val="0"/>
                <w:bCs w:val="0"/>
                <w:sz w:val="24"/>
                <w:szCs w:val="24"/>
                <w:vertAlign w:val="baseline"/>
                <w:lang w:val="en-US"/>
              </w:rPr>
              <w:t>Sandeep.avchitte@techneai.com</w:t>
            </w:r>
            <w:r>
              <w:rPr>
                <w:rFonts w:hint="default" w:asciiTheme="minorAscii" w:hAnsiTheme="minorAscii"/>
                <w:b w:val="0"/>
                <w:bCs w:val="0"/>
                <w:sz w:val="24"/>
                <w:szCs w:val="24"/>
                <w:vertAlign w:val="baseline"/>
                <w:lang w:val="en-US"/>
              </w:rPr>
              <w:fldChar w:fldCharType="end"/>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Parth Patel</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fldChar w:fldCharType="begin"/>
            </w:r>
            <w:r>
              <w:rPr>
                <w:rFonts w:hint="default" w:asciiTheme="minorAscii" w:hAnsiTheme="minorAscii"/>
                <w:b w:val="0"/>
                <w:bCs w:val="0"/>
                <w:sz w:val="24"/>
                <w:szCs w:val="24"/>
                <w:vertAlign w:val="baseline"/>
                <w:lang w:val="en-US"/>
              </w:rPr>
              <w:instrText xml:space="preserve"> HYPERLINK "mailto:Parth.patel@techneai.com" </w:instrText>
            </w:r>
            <w:r>
              <w:rPr>
                <w:rFonts w:hint="default" w:asciiTheme="minorAscii" w:hAnsiTheme="minorAscii"/>
                <w:b w:val="0"/>
                <w:bCs w:val="0"/>
                <w:sz w:val="24"/>
                <w:szCs w:val="24"/>
                <w:vertAlign w:val="baseline"/>
                <w:lang w:val="en-US"/>
              </w:rPr>
              <w:fldChar w:fldCharType="separate"/>
            </w:r>
            <w:r>
              <w:rPr>
                <w:rStyle w:val="5"/>
                <w:rFonts w:hint="default" w:asciiTheme="minorAscii" w:hAnsiTheme="minorAscii"/>
                <w:b w:val="0"/>
                <w:bCs w:val="0"/>
                <w:sz w:val="24"/>
                <w:szCs w:val="24"/>
                <w:vertAlign w:val="baseline"/>
                <w:lang w:val="en-US"/>
              </w:rPr>
              <w:t>Parth.patel@techneai.com</w:t>
            </w:r>
            <w:r>
              <w:rPr>
                <w:rFonts w:hint="default" w:asciiTheme="minorAscii" w:hAnsiTheme="minorAscii"/>
                <w:b w:val="0"/>
                <w:bCs w:val="0"/>
                <w:sz w:val="24"/>
                <w:szCs w:val="24"/>
                <w:vertAlign w:val="baseline"/>
                <w:lang w:val="en-US"/>
              </w:rPr>
              <w:fldChar w:fldCharType="end"/>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Maruti Hakke</w:t>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fldChar w:fldCharType="begin"/>
            </w:r>
            <w:r>
              <w:rPr>
                <w:rFonts w:hint="default" w:asciiTheme="minorAscii" w:hAnsiTheme="minorAscii"/>
                <w:b w:val="0"/>
                <w:bCs w:val="0"/>
                <w:sz w:val="24"/>
                <w:szCs w:val="24"/>
                <w:vertAlign w:val="baseline"/>
                <w:lang w:val="en-US"/>
              </w:rPr>
              <w:instrText xml:space="preserve"> HYPERLINK "mailto:Maruti.hakke@techneai.com" </w:instrText>
            </w:r>
            <w:r>
              <w:rPr>
                <w:rFonts w:hint="default" w:asciiTheme="minorAscii" w:hAnsiTheme="minorAscii"/>
                <w:b w:val="0"/>
                <w:bCs w:val="0"/>
                <w:sz w:val="24"/>
                <w:szCs w:val="24"/>
                <w:vertAlign w:val="baseline"/>
                <w:lang w:val="en-US"/>
              </w:rPr>
              <w:fldChar w:fldCharType="separate"/>
            </w:r>
            <w:r>
              <w:rPr>
                <w:rStyle w:val="5"/>
                <w:rFonts w:hint="default" w:asciiTheme="minorAscii" w:hAnsiTheme="minorAscii"/>
                <w:b w:val="0"/>
                <w:bCs w:val="0"/>
                <w:sz w:val="24"/>
                <w:szCs w:val="24"/>
                <w:vertAlign w:val="baseline"/>
                <w:lang w:val="en-US"/>
              </w:rPr>
              <w:t>Maruti.hakke@techneai.com</w:t>
            </w:r>
            <w:r>
              <w:rPr>
                <w:rFonts w:hint="default" w:asciiTheme="minorAscii" w:hAnsiTheme="minorAscii"/>
                <w:b w:val="0"/>
                <w:bCs w:val="0"/>
                <w:sz w:val="24"/>
                <w:szCs w:val="24"/>
                <w:vertAlign w:val="baseline"/>
                <w:lang w:val="en-US"/>
              </w:rPr>
              <w:fldChar w:fldCharType="end"/>
            </w:r>
          </w:p>
        </w:tc>
        <w:tc>
          <w:tcPr>
            <w:tcW w:w="2130" w:type="dxa"/>
          </w:tcPr>
          <w:p>
            <w:pPr>
              <w:widowControl w:val="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2979</w:t>
            </w:r>
          </w:p>
        </w:tc>
      </w:tr>
    </w:tbl>
    <w:p>
      <w:pPr>
        <w:rPr>
          <w:rFonts w:hint="default"/>
          <w:b w:val="0"/>
          <w:bCs w:val="0"/>
          <w:lang w:val="en-US"/>
        </w:rPr>
      </w:pPr>
      <w:r>
        <w:rPr>
          <w:rFonts w:hint="default"/>
          <w:b w:val="0"/>
          <w:bCs w:val="0"/>
          <w:lang w:val="en-US"/>
        </w:rPr>
        <w:br w:type="textWrapp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547508E"/>
    <w:rsid w:val="09A87DA0"/>
    <w:rsid w:val="0C611412"/>
    <w:rsid w:val="0CFB0716"/>
    <w:rsid w:val="0DC4622C"/>
    <w:rsid w:val="0F3E04E7"/>
    <w:rsid w:val="14FF0269"/>
    <w:rsid w:val="18D2785B"/>
    <w:rsid w:val="1B975A24"/>
    <w:rsid w:val="1BD34DBE"/>
    <w:rsid w:val="23D53891"/>
    <w:rsid w:val="24095A13"/>
    <w:rsid w:val="27DFBDC0"/>
    <w:rsid w:val="2A30159C"/>
    <w:rsid w:val="2C1A2C71"/>
    <w:rsid w:val="2FFA356D"/>
    <w:rsid w:val="30707442"/>
    <w:rsid w:val="38763CC4"/>
    <w:rsid w:val="396A3382"/>
    <w:rsid w:val="39724E55"/>
    <w:rsid w:val="3A6771E0"/>
    <w:rsid w:val="3AF925D3"/>
    <w:rsid w:val="3B799C4F"/>
    <w:rsid w:val="3F216F38"/>
    <w:rsid w:val="40C92B3E"/>
    <w:rsid w:val="43A61036"/>
    <w:rsid w:val="460F66F5"/>
    <w:rsid w:val="49530BA5"/>
    <w:rsid w:val="55C4357D"/>
    <w:rsid w:val="5688650B"/>
    <w:rsid w:val="587F7F7C"/>
    <w:rsid w:val="595B2360"/>
    <w:rsid w:val="5AFC44A5"/>
    <w:rsid w:val="5BB3493C"/>
    <w:rsid w:val="5BCC7C20"/>
    <w:rsid w:val="5D3A551D"/>
    <w:rsid w:val="5E71B4E9"/>
    <w:rsid w:val="61A64081"/>
    <w:rsid w:val="65F57C6C"/>
    <w:rsid w:val="6CEC45E7"/>
    <w:rsid w:val="6D4A2516"/>
    <w:rsid w:val="7221705E"/>
    <w:rsid w:val="755734DF"/>
    <w:rsid w:val="7B539F84"/>
    <w:rsid w:val="7D3D2EC8"/>
    <w:rsid w:val="7DFEA712"/>
    <w:rsid w:val="7E6ECCFE"/>
    <w:rsid w:val="7F9A6CB8"/>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caption"/>
    <w:basedOn w:val="1"/>
    <w:next w:val="1"/>
    <w:semiHidden/>
    <w:unhideWhenUsed/>
    <w:qFormat/>
    <w:uiPriority w:val="0"/>
    <w:rPr>
      <w:rFonts w:ascii="Arial" w:hAnsi="Arial" w:eastAsia="黑体" w:cs="Arial"/>
      <w:sz w:val="20"/>
    </w:rPr>
  </w:style>
  <w:style w:type="character" w:styleId="5">
    <w:name w:val="Hyperlink"/>
    <w:basedOn w:val="2"/>
    <w:uiPriority w:val="0"/>
    <w:rPr>
      <w:color w:val="0000FF"/>
      <w:u w:val="single"/>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49</TotalTime>
  <ScaleCrop>false</ScaleCrop>
  <LinksUpToDate>false</LinksUpToDate>
  <CharactersWithSpaces>0</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2021-12-08T05:18:23Z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4AE711931EC04111B3677A0DBA75E869</vt:lpwstr>
  </property>
</Properties>
</file>